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114" w:rsidRPr="001660C2" w:rsidRDefault="00CE47E4">
      <w:pPr>
        <w:sectPr w:rsidR="00C66114" w:rsidRPr="001660C2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8025640"/>
      <w:r>
        <w:rPr>
          <w:rFonts w:ascii="Times New Roman" w:hAnsi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940425" cy="7918587"/>
            <wp:effectExtent l="0" t="0" r="3175" b="6350"/>
            <wp:docPr id="1" name="Рисунок 1" descr="C:\Users\ЗДУР\Downloads\IMG20240226154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ДУР\Downloads\IMG2024022615413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C66114" w:rsidRPr="001660C2" w:rsidRDefault="000776BF">
      <w:pPr>
        <w:spacing w:after="0" w:line="264" w:lineRule="auto"/>
        <w:ind w:firstLine="600"/>
        <w:jc w:val="both"/>
      </w:pPr>
      <w:bookmarkStart w:id="2" w:name="block-18025641"/>
      <w:bookmarkEnd w:id="0"/>
      <w:r w:rsidRPr="001660C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Основная цель реализации программы по музыке</w:t>
      </w:r>
      <w:r w:rsidRPr="001660C2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 процессе конкретизации учебных целей их реализация осуществляется по следующим направлениям: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Задачи обучения музыке на уровне основного общего образования: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1660C2">
        <w:rPr>
          <w:rFonts w:ascii="Times New Roman" w:hAnsi="Times New Roman"/>
          <w:color w:val="000000"/>
          <w:sz w:val="28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музыкальное движение (пластическое интонирование, инсценировка, танец, двигательное моделирование);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творческие проекты, музыкально-театральная деятельность (концерты, фестивали, представления);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исследовательская деятельность на материале музыкального искусства.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Содержание учебного предмета структурно представлено девятью модулями</w:t>
      </w:r>
      <w:r w:rsidRPr="001660C2">
        <w:rPr>
          <w:rFonts w:ascii="Times New Roman" w:hAnsi="Times New Roman"/>
          <w:color w:val="000000"/>
          <w:sz w:val="28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инвариантные модули: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модуль № 1 «Музыка моего края»;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модуль № 2 «Народное музыкальное творчество России»;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модуль № 3 «Русская классическая музыка»;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модуль № 4 «Жанры музыкального искусства»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вариативные модули: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модуль № 5 «Музыка народов мира»;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модуль № 6 «Европейская классическая музыка»;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модуль № 7 «Духовная музыка»;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 xml:space="preserve">модуль № 8 «Современная музыка: основные жанры и направления»;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модуль № 9 «Связь музыки с другими видами искусства»;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C66114" w:rsidRPr="001660C2" w:rsidRDefault="000776BF">
      <w:pPr>
        <w:spacing w:after="0" w:line="264" w:lineRule="auto"/>
        <w:ind w:firstLine="600"/>
        <w:jc w:val="both"/>
      </w:pPr>
      <w:bookmarkStart w:id="3" w:name="7ad9d27f-2d5e-40e5-a5e1-761ecce37b11"/>
      <w:r w:rsidRPr="001660C2">
        <w:rPr>
          <w:rFonts w:ascii="Times New Roman" w:hAnsi="Times New Roman"/>
          <w:color w:val="000000"/>
          <w:sz w:val="28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C66114" w:rsidRPr="001660C2" w:rsidRDefault="00C66114">
      <w:pPr>
        <w:sectPr w:rsidR="00C66114" w:rsidRPr="001660C2">
          <w:pgSz w:w="11906" w:h="16383"/>
          <w:pgMar w:top="1134" w:right="850" w:bottom="1134" w:left="1701" w:header="720" w:footer="720" w:gutter="0"/>
          <w:cols w:space="720"/>
        </w:sectPr>
      </w:pPr>
    </w:p>
    <w:p w:rsidR="00C66114" w:rsidRPr="001660C2" w:rsidRDefault="000776BF">
      <w:pPr>
        <w:spacing w:after="0" w:line="264" w:lineRule="auto"/>
        <w:ind w:left="120"/>
        <w:jc w:val="both"/>
      </w:pPr>
      <w:bookmarkStart w:id="4" w:name="block-18025642"/>
      <w:bookmarkEnd w:id="2"/>
      <w:r w:rsidRPr="001660C2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left="12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left="120"/>
        <w:jc w:val="both"/>
      </w:pPr>
      <w:bookmarkStart w:id="5" w:name="_Toc139895958"/>
      <w:bookmarkEnd w:id="5"/>
      <w:r w:rsidRPr="001660C2">
        <w:rPr>
          <w:rFonts w:ascii="Times New Roman" w:hAnsi="Times New Roman"/>
          <w:b/>
          <w:color w:val="000000"/>
          <w:sz w:val="28"/>
        </w:rPr>
        <w:t xml:space="preserve">Модуль № 1 «Музыка моего края»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Фольклор – народное творчество.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со звучанием фольклорных образцов в аудио- и видеозаписи;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определение на слух: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жанра, основного настроения, характера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Календарный фольклор.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символикой календарных обрядов, поиск информации о соответствующих фольклорных традициях;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Семейный фольклор.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фольклорными жанрами семейного цикла;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изучение особенностей их исполнения и звучания;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определение на слух жанровой принадлежности, анализ символики традиционных образов;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отдельных песен, фрагментов обрядов (по выбору учителя);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Наш край сегодня.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гимна республики, города, песен местных композиторов;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творческой биографией, деятельностью местных мастеров культуры и искусства;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left="12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Модуль № 2 «Народное музыкальное творчество России»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Россия – наш общий дом.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со звучанием фольклорных образцов близких и далеких регионов в аудио- и видеозаписи;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определение на слух: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жанра, характера музыки.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Фольклорные жанры.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Общее и особенное в фольклоре народов России: лирика, эпос, танец.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со звучанием фольклора разных регионов России в аудио-и видеозаписи;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аутентичная манера исполнения;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разных народов;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народных песен, танцев, эпических сказаний;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в характере изученных народных танцев и песен;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композиторов.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сравнение аутентичного звучания фольклора и фольклорных мелодий в композиторской обработке;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разучивание, исполнение народной песни в композиторской обработке;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наблюдение за принципами композиторской обработки, развития фольклорного тематического материала;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посещение концерта, спектакля (просмотр фильма, телепередачи), посвященного данной теме;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обсуждение в классе и (или) письменная рецензия по результатам просмотра.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lastRenderedPageBreak/>
        <w:t>На рубежах культур.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участие в этнографической экспедиции; посещение (участие) в фестивале традиционной культуры.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left="12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Модуль № 3 «Русская классическая музыка»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Образы родной земли.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выявление мелодичности, широты дыхания, интонационной близости русскому фольклору;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авторов изученных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Золотой век русской культуры.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1660C2">
        <w:rPr>
          <w:rFonts w:ascii="Times New Roman" w:hAnsi="Times New Roman"/>
          <w:color w:val="000000"/>
          <w:sz w:val="28"/>
        </w:rPr>
        <w:t xml:space="preserve"> века: музыкальные салоны, домашнее музицирование, балы, театры. Особенности </w:t>
      </w:r>
      <w:r w:rsidRPr="001660C2">
        <w:rPr>
          <w:rFonts w:ascii="Times New Roman" w:hAnsi="Times New Roman"/>
          <w:color w:val="000000"/>
          <w:sz w:val="28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1660C2">
        <w:rPr>
          <w:rFonts w:ascii="Times New Roman" w:hAnsi="Times New Roman"/>
          <w:color w:val="000000"/>
          <w:sz w:val="28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1660C2">
        <w:rPr>
          <w:rFonts w:ascii="Times New Roman" w:hAnsi="Times New Roman"/>
          <w:color w:val="000000"/>
          <w:sz w:val="28"/>
        </w:rPr>
        <w:t xml:space="preserve"> века, анализ художественного содержания, выразительных средств;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1660C2">
        <w:rPr>
          <w:rFonts w:ascii="Times New Roman" w:hAnsi="Times New Roman"/>
          <w:color w:val="000000"/>
          <w:sz w:val="28"/>
        </w:rPr>
        <w:t xml:space="preserve"> века;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1660C2">
        <w:rPr>
          <w:rFonts w:ascii="Times New Roman" w:hAnsi="Times New Roman"/>
          <w:color w:val="000000"/>
          <w:sz w:val="28"/>
        </w:rPr>
        <w:t xml:space="preserve"> века; реконструкция костюмированного бала, музыкального салона.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История страны и народа в музыке русских композиторов.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1660C2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1660C2">
        <w:rPr>
          <w:rFonts w:ascii="Times New Roman" w:hAnsi="Times New Roman"/>
          <w:color w:val="000000"/>
          <w:sz w:val="28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исполнение Гимна Российской Федерации;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Русский балет.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шедеврами русской балетной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поиск информации о постановках балетных спектаклей, гастролях российских балетных трупп за рубежом;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посещение балетного спектакля (просмотр в видеозаписи);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характеристика отдельных музыкальных номеров и спектакля в целом;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Русская исполнительская школа.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слушание одних и тех же произведений в исполнении разных музыкантов, оценка особенностей интерпретации;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создание домашней фоно- и видеотеки из понравившихся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дискуссия на тему «Исполнитель – соавтор композитора»;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Русская музыка – взгляд в будущее.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1660C2">
        <w:rPr>
          <w:rFonts w:ascii="Times New Roman" w:hAnsi="Times New Roman"/>
          <w:color w:val="000000"/>
          <w:sz w:val="28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развитию музыкальной электроники в России;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left="12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Модуль № 4 «Жанры музыкального искусства»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Камерная музыка.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определение на слух музыкальной формы и составление ее буквенной наглядной схемы;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произведений вокальных и инструментальных жанров;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индивидуальная или коллективная импровизация в заданной форме;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Циклические формы и жанры.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циклом миниатюр, определение принципа, основного художественного замысла цикла;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небольшого вокального цикла;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со строением сонатной формы;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определение на слух основных партий-тем в одной из классических сонат;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Симфоническая музыка.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Одночастные симфонические жанры (увертюра, картина). Симфония.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образцами симфонической музыки: программной увертюры, классической 4-частной симфонии;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образно-тематический конспект;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слушание целиком не менее одного симфонического произведения;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 симфонической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последующее составление рецензии на концерт.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Театральные жанры.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отдельными номерами из известных опер, балетов;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различение, определение на слух: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тембров голосов оперных певцов;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оркестровых групп, тембров инструментов;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типа номера (соло, дуэт, хор);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последующее составление рецензии на спектакль.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C66114" w:rsidRPr="001660C2" w:rsidRDefault="000776BF">
      <w:pPr>
        <w:spacing w:after="0" w:line="264" w:lineRule="auto"/>
        <w:ind w:firstLine="600"/>
        <w:jc w:val="both"/>
      </w:pPr>
      <w:bookmarkStart w:id="6" w:name="_Toc139895962"/>
      <w:bookmarkEnd w:id="6"/>
      <w:r w:rsidRPr="001660C2">
        <w:rPr>
          <w:rFonts w:ascii="Times New Roman" w:hAnsi="Times New Roman"/>
          <w:b/>
          <w:color w:val="000000"/>
          <w:sz w:val="28"/>
        </w:rPr>
        <w:t xml:space="preserve">Модуль № 5 «Музыка народов мира»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1660C2">
        <w:rPr>
          <w:rFonts w:ascii="Times New Roman" w:hAnsi="Times New Roman"/>
          <w:color w:val="000000"/>
          <w:sz w:val="28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 – древнейший язык человечества.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импровизация в духе древнего обряда (вызывание дождя, поклонение тотемному животному);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озвучивание, театрализация легенды (мифа) о музыке;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квесты, викторины, интеллектуальные игры;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1660C2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1660C2">
        <w:rPr>
          <w:rFonts w:ascii="Times New Roman" w:hAnsi="Times New Roman"/>
          <w:color w:val="000000"/>
          <w:sz w:val="28"/>
        </w:rPr>
        <w:t xml:space="preserve"> веков».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Музыкальный фольклор народов Европы</w:t>
      </w:r>
      <w:r w:rsidRPr="001660C2">
        <w:rPr>
          <w:rFonts w:ascii="Times New Roman" w:hAnsi="Times New Roman"/>
          <w:color w:val="000000"/>
          <w:sz w:val="28"/>
        </w:rPr>
        <w:t xml:space="preserve">.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Европы;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Музыкальный фольклор народов Азии и Африки.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Африки и Азии;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коллективные ритмические импровизации на шумовых и ударных инструментах;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исследовательские проекты по теме «Музыка стран Азии и Африки».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Народная музыка Американского континента.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Модуль № 6 «Европейская классическая музыка»</w:t>
      </w:r>
      <w:r w:rsidRPr="001660C2">
        <w:rPr>
          <w:rFonts w:ascii="Times New Roman" w:hAnsi="Times New Roman"/>
          <w:color w:val="000000"/>
          <w:sz w:val="28"/>
        </w:rPr>
        <w:t xml:space="preserve">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Национальные истоки классической музыки.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Музыкант и публика.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образцами виртуозной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 – зеркало эпохи.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знакомство с образцами полифонической и гомофонно-гармонической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исполнение вокальных, ритмических, речевых канонов;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Музыкальный образ.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Музыкальная драматургия.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наблюдение за развитием музыкальных тем, образов, восприятие логики музыкального развития;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узнавание на слух музыкальных тем, их вариантов, видоизмененных в процессе развития;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составление наглядной (буквенной, цифровой) схемы строения музыкального произведения;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Музыкальный стиль.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определение на слух в звучании незнакомого произведения: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принадлежности к одному из изученных стилей;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исполнительского состава (количество и состав исполнителей, музыкальных инструментов);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жанра, круга образов;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1660C2">
        <w:rPr>
          <w:rFonts w:ascii="Times New Roman" w:hAnsi="Times New Roman"/>
          <w:color w:val="000000"/>
          <w:sz w:val="28"/>
        </w:rPr>
        <w:t xml:space="preserve"> века.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 xml:space="preserve">Модуль № 7 «Духовная музыка»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Храмовый синтез искусств.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1660C2">
        <w:rPr>
          <w:rFonts w:ascii="Times New Roman" w:hAnsi="Times New Roman"/>
          <w:color w:val="000000"/>
          <w:sz w:val="28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исполнение вокальных произведений, связанных с религиозной традицией, перекликающихся с ней по тематике;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к русской православной традиции;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западноевропейской христианской традиции;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другим конфессиям (по выбору учителя);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посещение концерта духовной музыки.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 xml:space="preserve">Развитие церковной музыки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историей возникновения нотной записи;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образцами (фрагментами) средневековых церковных распевов (одноголосие);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слушание духовной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Музыкальные жанры богослужения.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вокализация музыкальных тем изучаемых духовных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Религиозные темы и образы в современной музыке.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1660C2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660C2">
        <w:rPr>
          <w:rFonts w:ascii="Times New Roman" w:hAnsi="Times New Roman"/>
          <w:color w:val="000000"/>
          <w:sz w:val="28"/>
        </w:rPr>
        <w:t xml:space="preserve"> веков. Религиозная тематика в контексте современной культуры.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1660C2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660C2">
        <w:rPr>
          <w:rFonts w:ascii="Times New Roman" w:hAnsi="Times New Roman"/>
          <w:color w:val="000000"/>
          <w:sz w:val="28"/>
        </w:rPr>
        <w:t xml:space="preserve"> веков;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исполнение музыки духовного содержания, сочиненной современными композиторами;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Модуль № 8 «Современная музыка: основные жанры и направления»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Джаз.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1660C2">
        <w:rPr>
          <w:rFonts w:ascii="Times New Roman" w:hAnsi="Times New Roman"/>
          <w:color w:val="000000"/>
          <w:sz w:val="28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различными джазовыми музыкальными композициямии направлениями (регтайм, биг бэнд, блюз);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Мюзикл</w:t>
      </w:r>
      <w:r w:rsidRPr="001660C2">
        <w:rPr>
          <w:rFonts w:ascii="Times New Roman" w:hAnsi="Times New Roman"/>
          <w:color w:val="000000"/>
          <w:sz w:val="28"/>
        </w:rPr>
        <w:t>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1660C2">
        <w:rPr>
          <w:rFonts w:ascii="Times New Roman" w:hAnsi="Times New Roman"/>
          <w:color w:val="000000"/>
          <w:sz w:val="28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анализ рекламных объявлений о премьерах мюзиклов в современных средствах массовой информации;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отдельных номеров из мюзиклов.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Молодежная музыкальная культура.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1660C2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660C2">
        <w:rPr>
          <w:rFonts w:ascii="Times New Roman" w:hAnsi="Times New Roman"/>
          <w:color w:val="000000"/>
          <w:sz w:val="28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песни, относящейся к одному из молодежных музыкальных течений;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дискуссия на тему «Современная музыка»;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презентация альбома своей любимой группы.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 цифрового мира.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поиск информации о способах сохранения и передачи музыки прежде и сейчас;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 и исполнение популярной современной песни;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Модуль № 9 «Связь музыки с другими видами искусства»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 и литература.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образцами вокальной и инструментальной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рисование образов программной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 и живопись.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 и театр.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Музыка кино и телевидения.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знакомство с образцами киномузыки отечественных и зарубежных композиторов;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C66114" w:rsidRPr="001660C2" w:rsidRDefault="00C66114">
      <w:pPr>
        <w:sectPr w:rsidR="00C66114" w:rsidRPr="001660C2">
          <w:pgSz w:w="11906" w:h="16383"/>
          <w:pgMar w:top="1134" w:right="850" w:bottom="1134" w:left="1701" w:header="720" w:footer="720" w:gutter="0"/>
          <w:cols w:space="720"/>
        </w:sectPr>
      </w:pPr>
    </w:p>
    <w:p w:rsidR="00C66114" w:rsidRPr="001660C2" w:rsidRDefault="000776BF">
      <w:pPr>
        <w:spacing w:after="0" w:line="264" w:lineRule="auto"/>
        <w:ind w:left="120"/>
        <w:jc w:val="both"/>
      </w:pPr>
      <w:bookmarkStart w:id="7" w:name="block-18025643"/>
      <w:bookmarkEnd w:id="4"/>
      <w:r w:rsidRPr="001660C2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left="120"/>
        <w:jc w:val="both"/>
      </w:pPr>
      <w:bookmarkStart w:id="8" w:name="_Toc139895967"/>
      <w:bookmarkEnd w:id="8"/>
      <w:r w:rsidRPr="001660C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поликультурноми многоконфессиональном обществе;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знание достижений отечественных музыкантов, их вклада в мировую музыкальную культуру;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интерес к изучению истории отечественной музыкальной культуры;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стремление развивать и сохранять музыкальную культуру своей страны, своего края.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2) гражданского воспитания: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осознание ценности творчества, таланта;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осознание важности музыкального искусства как средства коммуникации и самовыражения;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овладение музыкальным языком, навыками познания музыки как искусства интонируемого смысла;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6) физического воспитания, формирования культуры здоровья и эмоционального благополучия: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сформированность навыков рефлексии, признание своего права на ошибку и такого же права другого человека.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lastRenderedPageBreak/>
        <w:t>7) трудового воспитания: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трудолюбие в учебе, настойчивость в достижении поставленных целей;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8) экологического воспитания: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нравственно-эстетическое отношение к природе,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участие в экологических проектах через различные формы музыкального творчества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9) адаптации к изменяющимся условиям социальной и природной среды: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left="12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left="12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конкретного музыкального звучания;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следовать внутренним слухом за развитием музыкального процесса, «наблюдать» звучание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понимать специфику работы с аудиоинформацией, музыкальными записями;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использовать интонирование для запоминания звуковой информации, музыкальных произведений;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left="12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эффективно использовать интонационно-выразительные возможностив ситуации публичного выступления;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2) вербальное общение: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публично представлять результаты учебной и творческой деятельности.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left="12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планировать достижение целей через решение ряда последовательных задач частного характера;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выявлять наиболее важные проблемы для решения в учебных и жизненных ситуациях;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делать выбор и брать за него ответственность на себя.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владеть способами самоконтроля, самомотивации и рефлексии;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ее изменения;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понимать мотивы и намерения другого человека, анализируя коммуникативно-интонационную ситуацию;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регулировать способ выражения собственных эмоций.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уважительно и осознанно относиться к другому человеку и его мнению, эстетическим предпочтениям и вкусам;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проявлять открытость;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осознавать невозможность контролировать все вокруг.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left="12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66114" w:rsidRPr="001660C2" w:rsidRDefault="00C66114">
      <w:pPr>
        <w:spacing w:after="0" w:line="264" w:lineRule="auto"/>
        <w:ind w:left="120"/>
        <w:jc w:val="both"/>
      </w:pP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воспринимают российскую музыкальную культуру как целостное и самобытное цивилизационное явление;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знают достижения отечественных мастеров музыкальной культуры, испытывают гордость за них;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К концу изучения модуля № 1 «Музыка моего края» обучающийся научится: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отличать и ценить музыкальные традиции своей республики, края, народа;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исполнять и оценивать образцы музыкального фольклора и сочинения композиторов своей малой родины.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К концу изучения модуля № 2 «Народное музыкальное творчество России» обучающийся научится: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различать на слух и исполнять произведения различных жанров фольклорной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К концу изучения модуля № 3 «Русская классическая музыка» обучающийся научится: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русских композиторов;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К концу изучения модуля № 4 «Жанры музыкального искусства» обучающийся научится: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рассуждать о круге образов и средствах их воплощения, типичныхдля данного жанра;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К концу изучения модуля № 5 «Музыка народов мира» обучающийся научится: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различать на слух и исполнять произведения различных жанров фольклорной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К концу изучения модуля № 6 «Европейская классическая музыка» обучающийся научится: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исполнять (в том числе фрагментарно) сочинения композиторов-классиков;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 xml:space="preserve">К концу изучения модуля № 7 «Духовная музыка» обучающийся научится: 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различать и характеризовать жанры и произведения русской и европейской духовной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исполнять произведения русской и европейской духовной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приводить примеры сочинений духовной музыки, называть их автора.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К концу изучения модуля № 8 «Современная музыка: основные жанры и направления» обучающийся научится: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определять и характеризовать стили, направления и жанры современной музыки;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исполнять современные музыкальные произведения в разных видах деятельности.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b/>
          <w:color w:val="000000"/>
          <w:sz w:val="28"/>
        </w:rPr>
        <w:t>К концу изучения модуля № 9 «Связь музыки с другими видами искусства» обучающийся научится</w:t>
      </w:r>
      <w:r w:rsidRPr="001660C2">
        <w:rPr>
          <w:rFonts w:ascii="Times New Roman" w:hAnsi="Times New Roman"/>
          <w:color w:val="000000"/>
          <w:sz w:val="28"/>
        </w:rPr>
        <w:t>: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определять стилевые и жанровые параллели между музыкой и другими видами искусств;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различать и анализировать средства выразительности разных видов искусств;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1660C2">
        <w:rPr>
          <w:rFonts w:ascii="Times New Roman" w:hAnsi="Times New Roman"/>
          <w:color w:val="000000"/>
          <w:sz w:val="28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C66114" w:rsidRPr="001660C2" w:rsidRDefault="000776BF">
      <w:pPr>
        <w:spacing w:after="0" w:line="264" w:lineRule="auto"/>
        <w:ind w:firstLine="600"/>
        <w:jc w:val="both"/>
      </w:pPr>
      <w:r w:rsidRPr="001660C2">
        <w:rPr>
          <w:rFonts w:ascii="Times New Roman" w:hAnsi="Times New Roman"/>
          <w:color w:val="000000"/>
          <w:sz w:val="28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C66114" w:rsidRPr="001660C2" w:rsidRDefault="00C66114">
      <w:pPr>
        <w:sectPr w:rsidR="00C66114" w:rsidRPr="001660C2">
          <w:pgSz w:w="11906" w:h="16383"/>
          <w:pgMar w:top="1134" w:right="850" w:bottom="1134" w:left="1701" w:header="720" w:footer="720" w:gutter="0"/>
          <w:cols w:space="720"/>
        </w:sectPr>
      </w:pPr>
    </w:p>
    <w:p w:rsidR="00C66114" w:rsidRDefault="000776BF">
      <w:pPr>
        <w:spacing w:after="0"/>
        <w:ind w:left="120"/>
      </w:pPr>
      <w:bookmarkStart w:id="9" w:name="block-18025644"/>
      <w:bookmarkEnd w:id="7"/>
      <w:r w:rsidRPr="001660C2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66114" w:rsidRDefault="000776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C6611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 w:rsidRPr="001660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 w:rsidRPr="001660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 w:rsidRPr="001660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</w:tbl>
    <w:p w:rsidR="00C66114" w:rsidRDefault="00C66114">
      <w:pPr>
        <w:sectPr w:rsidR="00C661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114" w:rsidRDefault="000776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6611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 w:rsidRPr="001660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 w:rsidRPr="001660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 w:rsidRPr="001660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</w:tbl>
    <w:p w:rsidR="00C66114" w:rsidRDefault="00C66114">
      <w:pPr>
        <w:sectPr w:rsidR="00C661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114" w:rsidRDefault="000776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C66114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 w:rsidRPr="001660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 w:rsidRPr="001660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 w:rsidRPr="001660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</w:tbl>
    <w:p w:rsidR="00C66114" w:rsidRDefault="00C66114">
      <w:pPr>
        <w:sectPr w:rsidR="00C661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114" w:rsidRDefault="000776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6611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 w:rsidRPr="001660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 w:rsidRPr="001660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 w:rsidRPr="001660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60C2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</w:tbl>
    <w:p w:rsidR="00C66114" w:rsidRDefault="00C66114">
      <w:pPr>
        <w:sectPr w:rsidR="00C661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114" w:rsidRDefault="00C66114">
      <w:pPr>
        <w:sectPr w:rsidR="00C661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114" w:rsidRDefault="000776BF">
      <w:pPr>
        <w:spacing w:after="0"/>
        <w:ind w:left="120"/>
      </w:pPr>
      <w:bookmarkStart w:id="10" w:name="block-1802564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66114" w:rsidRDefault="000776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C66114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748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Звать через прошлое к </w:t>
            </w:r>
            <w:r w:rsidRPr="001660C2">
              <w:rPr>
                <w:rFonts w:ascii="Times New Roman" w:hAnsi="Times New Roman"/>
                <w:color w:val="000000"/>
                <w:sz w:val="24"/>
              </w:rPr>
              <w:lastRenderedPageBreak/>
              <w:t>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524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092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Небесное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884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</w:tbl>
    <w:p w:rsidR="00C66114" w:rsidRDefault="00C66114">
      <w:pPr>
        <w:sectPr w:rsidR="00C661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114" w:rsidRDefault="000776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4"/>
        <w:gridCol w:w="1194"/>
        <w:gridCol w:w="1841"/>
        <w:gridCol w:w="1910"/>
        <w:gridCol w:w="1423"/>
        <w:gridCol w:w="2812"/>
      </w:tblGrid>
      <w:tr w:rsidR="00C66114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0734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2746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</w:tbl>
    <w:p w:rsidR="00C66114" w:rsidRDefault="00C66114">
      <w:pPr>
        <w:sectPr w:rsidR="00C661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114" w:rsidRDefault="000776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09"/>
        <w:gridCol w:w="1197"/>
        <w:gridCol w:w="1841"/>
        <w:gridCol w:w="1910"/>
        <w:gridCol w:w="1423"/>
        <w:gridCol w:w="2812"/>
      </w:tblGrid>
      <w:tr w:rsidR="00C66114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6576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5036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</w:tbl>
    <w:p w:rsidR="00C66114" w:rsidRDefault="00C66114">
      <w:pPr>
        <w:sectPr w:rsidR="00C661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114" w:rsidRDefault="000776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63"/>
        <w:gridCol w:w="1176"/>
        <w:gridCol w:w="1841"/>
        <w:gridCol w:w="1910"/>
        <w:gridCol w:w="1423"/>
        <w:gridCol w:w="2812"/>
      </w:tblGrid>
      <w:tr w:rsidR="00C6611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114" w:rsidRDefault="00C661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114" w:rsidRDefault="00C66114"/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156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6114" w:rsidRPr="001660C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60C2">
                <w:rPr>
                  <w:rFonts w:ascii="Times New Roman" w:hAnsi="Times New Roman"/>
                  <w:color w:val="0000FF"/>
                  <w:u w:val="single"/>
                </w:rPr>
                <w:t>8786</w:t>
              </w:r>
            </w:hyperlink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6114" w:rsidRDefault="00C66114">
            <w:pPr>
              <w:spacing w:after="0"/>
              <w:ind w:left="135"/>
            </w:pPr>
          </w:p>
        </w:tc>
      </w:tr>
      <w:tr w:rsidR="00C661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Pr="001660C2" w:rsidRDefault="000776BF">
            <w:pPr>
              <w:spacing w:after="0"/>
              <w:ind w:left="135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 w:rsidRPr="001660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6114" w:rsidRDefault="000776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114" w:rsidRDefault="00C66114"/>
        </w:tc>
      </w:tr>
    </w:tbl>
    <w:p w:rsidR="00C66114" w:rsidRDefault="00C66114">
      <w:pPr>
        <w:sectPr w:rsidR="00C661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114" w:rsidRDefault="00C66114">
      <w:pPr>
        <w:sectPr w:rsidR="00C661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114" w:rsidRDefault="000776BF">
      <w:pPr>
        <w:spacing w:after="0"/>
        <w:ind w:left="120"/>
      </w:pPr>
      <w:bookmarkStart w:id="11" w:name="block-1802564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66114" w:rsidRDefault="000776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66114" w:rsidRDefault="00C66114">
      <w:pPr>
        <w:spacing w:after="0" w:line="480" w:lineRule="auto"/>
        <w:ind w:left="120"/>
      </w:pPr>
    </w:p>
    <w:p w:rsidR="00C66114" w:rsidRDefault="00C66114">
      <w:pPr>
        <w:spacing w:after="0" w:line="480" w:lineRule="auto"/>
        <w:ind w:left="120"/>
      </w:pPr>
    </w:p>
    <w:p w:rsidR="00C66114" w:rsidRDefault="00C66114">
      <w:pPr>
        <w:spacing w:after="0"/>
        <w:ind w:left="120"/>
      </w:pPr>
    </w:p>
    <w:p w:rsidR="00C66114" w:rsidRDefault="000776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66114" w:rsidRDefault="00C66114">
      <w:pPr>
        <w:spacing w:after="0" w:line="480" w:lineRule="auto"/>
        <w:ind w:left="120"/>
      </w:pPr>
    </w:p>
    <w:p w:rsidR="00C66114" w:rsidRDefault="00C66114">
      <w:pPr>
        <w:spacing w:after="0"/>
        <w:ind w:left="120"/>
      </w:pPr>
    </w:p>
    <w:p w:rsidR="00C66114" w:rsidRPr="001660C2" w:rsidRDefault="000776BF">
      <w:pPr>
        <w:spacing w:after="0" w:line="480" w:lineRule="auto"/>
        <w:ind w:left="120"/>
      </w:pPr>
      <w:r w:rsidRPr="001660C2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66114" w:rsidRPr="001660C2" w:rsidRDefault="00C66114">
      <w:pPr>
        <w:spacing w:after="0" w:line="480" w:lineRule="auto"/>
        <w:ind w:left="120"/>
      </w:pPr>
    </w:p>
    <w:p w:rsidR="00C66114" w:rsidRPr="001660C2" w:rsidRDefault="00C66114">
      <w:pPr>
        <w:sectPr w:rsidR="00C66114" w:rsidRPr="001660C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776BF" w:rsidRPr="001660C2" w:rsidRDefault="000776BF"/>
    <w:sectPr w:rsidR="000776BF" w:rsidRPr="001660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14"/>
    <w:rsid w:val="000776BF"/>
    <w:rsid w:val="001660C2"/>
    <w:rsid w:val="00C66114"/>
    <w:rsid w:val="00CE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66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660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66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660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c62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e6a0" TargetMode="External"/><Relationship Id="rId89" Type="http://schemas.openxmlformats.org/officeDocument/2006/relationships/hyperlink" Target="https://m.edsoo.ru/f5e9e092" TargetMode="External"/><Relationship Id="rId112" Type="http://schemas.openxmlformats.org/officeDocument/2006/relationships/hyperlink" Target="https://m.edsoo.ru/f5ea5fa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36fa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748" TargetMode="External"/><Relationship Id="rId102" Type="http://schemas.openxmlformats.org/officeDocument/2006/relationships/hyperlink" Target="https://m.edsoo.ru/f5ea25c0" TargetMode="External"/><Relationship Id="rId123" Type="http://schemas.openxmlformats.org/officeDocument/2006/relationships/hyperlink" Target="https://m.edsoo.ru/f5eac156" TargetMode="External"/><Relationship Id="rId128" Type="http://schemas.openxmlformats.org/officeDocument/2006/relationships/hyperlink" Target="https://m.edsoo.ru/f5ea8786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5e9e236" TargetMode="External"/><Relationship Id="rId95" Type="http://schemas.openxmlformats.org/officeDocument/2006/relationships/hyperlink" Target="https://m.edsoo.ru/f5ea0734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a9dd4" TargetMode="External"/><Relationship Id="rId100" Type="http://schemas.openxmlformats.org/officeDocument/2006/relationships/hyperlink" Target="https://m.edsoo.ru/f5ea0b80" TargetMode="External"/><Relationship Id="rId105" Type="http://schemas.openxmlformats.org/officeDocument/2006/relationships/hyperlink" Target="https://m.edsoo.ru/f5ea17f6" TargetMode="External"/><Relationship Id="rId113" Type="http://schemas.openxmlformats.org/officeDocument/2006/relationships/hyperlink" Target="https://m.edsoo.ru/f5ea59aa" TargetMode="External"/><Relationship Id="rId118" Type="http://schemas.openxmlformats.org/officeDocument/2006/relationships/hyperlink" Target="https://m.edsoo.ru/f5ea9dd4" TargetMode="External"/><Relationship Id="rId126" Type="http://schemas.openxmlformats.org/officeDocument/2006/relationships/hyperlink" Target="https://m.edsoo.ru/f5eabaf8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f104" TargetMode="External"/><Relationship Id="rId93" Type="http://schemas.openxmlformats.org/officeDocument/2006/relationships/hyperlink" Target="https://m.edsoo.ru/f5e9b41e" TargetMode="External"/><Relationship Id="rId98" Type="http://schemas.openxmlformats.org/officeDocument/2006/relationships/hyperlink" Target="https://m.edsoo.ru/f5ea02b6" TargetMode="External"/><Relationship Id="rId121" Type="http://schemas.openxmlformats.org/officeDocument/2006/relationships/hyperlink" Target="https://m.edsoo.ru/f5eabc2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30ec" TargetMode="External"/><Relationship Id="rId108" Type="http://schemas.openxmlformats.org/officeDocument/2006/relationships/hyperlink" Target="https://m.edsoo.ru/f5ea6ed6" TargetMode="External"/><Relationship Id="rId116" Type="http://schemas.openxmlformats.org/officeDocument/2006/relationships/hyperlink" Target="https://m.edsoo.ru/f5ea9afa" TargetMode="External"/><Relationship Id="rId124" Type="http://schemas.openxmlformats.org/officeDocument/2006/relationships/hyperlink" Target="https://m.edsoo.ru/f5eab86e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bd1a" TargetMode="External"/><Relationship Id="rId88" Type="http://schemas.openxmlformats.org/officeDocument/2006/relationships/hyperlink" Target="https://m.edsoo.ru/f5e9b5b8" TargetMode="External"/><Relationship Id="rId91" Type="http://schemas.openxmlformats.org/officeDocument/2006/relationships/hyperlink" Target="https://m.edsoo.ru/f5e9e3a8" TargetMode="External"/><Relationship Id="rId96" Type="http://schemas.openxmlformats.org/officeDocument/2006/relationships/hyperlink" Target="https://m.edsoo.ru/f5ea0d06" TargetMode="External"/><Relationship Id="rId111" Type="http://schemas.openxmlformats.org/officeDocument/2006/relationships/hyperlink" Target="https://m.edsoo.ru/f5ea503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195e" TargetMode="External"/><Relationship Id="rId114" Type="http://schemas.openxmlformats.org/officeDocument/2006/relationships/hyperlink" Target="https://m.edsoo.ru/f5ea613e" TargetMode="External"/><Relationship Id="rId119" Type="http://schemas.openxmlformats.org/officeDocument/2006/relationships/hyperlink" Target="https://m.edsoo.ru/f5eab27e" TargetMode="External"/><Relationship Id="rId127" Type="http://schemas.openxmlformats.org/officeDocument/2006/relationships/hyperlink" Target="https://m.edsoo.ru/f5ea85a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ae6a" TargetMode="External"/><Relationship Id="rId81" Type="http://schemas.openxmlformats.org/officeDocument/2006/relationships/hyperlink" Target="https://m.edsoo.ru/f5e9b270" TargetMode="External"/><Relationship Id="rId86" Type="http://schemas.openxmlformats.org/officeDocument/2006/relationships/hyperlink" Target="https://m.edsoo.ru/f5e9d6d8" TargetMode="External"/><Relationship Id="rId94" Type="http://schemas.openxmlformats.org/officeDocument/2006/relationships/hyperlink" Target="https://m.edsoo.ru/f5e9d85e" TargetMode="External"/><Relationship Id="rId99" Type="http://schemas.openxmlformats.org/officeDocument/2006/relationships/hyperlink" Target="https://m.edsoo.ru/f5ea05b8" TargetMode="External"/><Relationship Id="rId101" Type="http://schemas.openxmlformats.org/officeDocument/2006/relationships/hyperlink" Target="https://m.edsoo.ru/f5ea1c60" TargetMode="External"/><Relationship Id="rId122" Type="http://schemas.openxmlformats.org/officeDocument/2006/relationships/hyperlink" Target="https://m.edsoo.ru/f5eabff8" TargetMode="External"/><Relationship Id="rId13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57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9fa" TargetMode="External"/><Relationship Id="rId104" Type="http://schemas.openxmlformats.org/officeDocument/2006/relationships/hyperlink" Target="https://m.edsoo.ru/f5ea2746" TargetMode="External"/><Relationship Id="rId120" Type="http://schemas.openxmlformats.org/officeDocument/2006/relationships/hyperlink" Target="https://m.edsoo.ru/f5eab4d6" TargetMode="External"/><Relationship Id="rId125" Type="http://schemas.openxmlformats.org/officeDocument/2006/relationships/hyperlink" Target="https://m.edsoo.ru/f5eab9c2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f88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524" TargetMode="External"/><Relationship Id="rId110" Type="http://schemas.openxmlformats.org/officeDocument/2006/relationships/hyperlink" Target="https://m.edsoo.ru/f5ea694a" TargetMode="External"/><Relationship Id="rId115" Type="http://schemas.openxmlformats.org/officeDocument/2006/relationships/hyperlink" Target="https://m.edsoo.ru/f5eaa20c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5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62</Pages>
  <Words>13082</Words>
  <Characters>74569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ЗДУР</dc:creator>
  <cp:lastModifiedBy>ЗДУР</cp:lastModifiedBy>
  <cp:revision>3</cp:revision>
  <cp:lastPrinted>2024-02-26T11:05:00Z</cp:lastPrinted>
  <dcterms:created xsi:type="dcterms:W3CDTF">2024-02-26T11:08:00Z</dcterms:created>
  <dcterms:modified xsi:type="dcterms:W3CDTF">2024-02-26T12:49:00Z</dcterms:modified>
</cp:coreProperties>
</file>