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spacing w:after="0" w:line="240" w:lineRule="auto"/>
        <w:jc w:val="center"/>
        <w:outlineLvl w:val="3"/>
        <w:rPr>
          <w:rFonts w:hint="default" w:ascii="Times New Roman" w:hAnsi="Times New Roman" w:cs="Times New Roman"/>
          <w:b/>
          <w:color w:val="30303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303030" w:themeColor="text1"/>
          <w:sz w:val="28"/>
          <w:szCs w:val="28"/>
          <w14:textFill>
            <w14:solidFill>
              <w14:schemeClr w14:val="tx1"/>
            </w14:solidFill>
          </w14:textFill>
        </w:rPr>
        <w:t>Муниципальное бюджетное общеобразовательное учреждение</w:t>
      </w:r>
    </w:p>
    <w:p>
      <w:pPr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303030" w:themeColor="text1"/>
          <w:sz w:val="28"/>
          <w:szCs w:val="28"/>
          <w14:textFill>
            <w14:solidFill>
              <w14:schemeClr w14:val="tx1"/>
            </w14:solidFill>
          </w14:textFill>
        </w:rPr>
        <w:t>«Озёрная средняя общеобразовательная школа»</w:t>
      </w:r>
    </w:p>
    <w:p>
      <w:pPr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303030" w:themeColor="text1"/>
          <w:sz w:val="28"/>
          <w:szCs w:val="28"/>
          <w14:textFill>
            <w14:solidFill>
              <w14:schemeClr w14:val="tx1"/>
            </w14:solidFill>
          </w14:textFill>
        </w:rPr>
        <w:t>Высокогорского муниципального района Республики Татарстан</w:t>
      </w:r>
    </w:p>
    <w:p>
      <w:pPr>
        <w:keepNext/>
        <w:spacing w:after="0" w:line="240" w:lineRule="auto"/>
        <w:outlineLvl w:val="3"/>
        <w:rPr>
          <w:rFonts w:hint="default" w:ascii="Times New Roman" w:hAnsi="Times New Roman" w:cs="Times New Roman"/>
          <w:color w:val="30303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/>
        <w:spacing w:after="0" w:line="240" w:lineRule="auto"/>
        <w:outlineLvl w:val="3"/>
        <w:rPr>
          <w:rFonts w:hint="default" w:ascii="Times New Roman" w:hAnsi="Times New Roman" w:cs="Times New Roman"/>
          <w:color w:val="30303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tbl>
      <w:tblPr>
        <w:tblStyle w:val="15"/>
        <w:tblW w:w="105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2976"/>
        <w:gridCol w:w="42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shd w:val="clear" w:color="auto" w:fill="auto"/>
          </w:tcPr>
          <w:p>
            <w:pPr>
              <w:keepNext/>
              <w:spacing w:after="0" w:line="240" w:lineRule="auto"/>
              <w:outlineLvl w:val="3"/>
              <w:rPr>
                <w:rFonts w:hint="default" w:ascii="Times New Roman" w:hAnsi="Times New Roman" w:cs="Times New Roman"/>
                <w:color w:val="30303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Рассмотрена на заседании МС школы протокол №</w:t>
            </w: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от</w:t>
            </w: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2018г. Руководитель. </w:t>
            </w: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Г.В.Маркова</w:t>
            </w:r>
          </w:p>
        </w:tc>
        <w:tc>
          <w:tcPr>
            <w:tcW w:w="2976" w:type="dxa"/>
            <w:shd w:val="clear" w:color="auto" w:fill="auto"/>
          </w:tcPr>
          <w:p>
            <w:pPr>
              <w:keepNext/>
              <w:spacing w:after="0" w:line="240" w:lineRule="auto"/>
              <w:outlineLvl w:val="3"/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«Согласовано» </w:t>
            </w:r>
          </w:p>
          <w:p>
            <w:pPr>
              <w:keepNext/>
              <w:spacing w:after="0" w:line="240" w:lineRule="auto"/>
              <w:outlineLvl w:val="3"/>
              <w:rPr>
                <w:rFonts w:hint="default" w:ascii="Times New Roman" w:hAnsi="Times New Roman" w:cs="Times New Roman"/>
                <w:color w:val="30303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ЗДУР:</w:t>
            </w: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Л.Ф. Аскарова  </w:t>
            </w:r>
          </w:p>
        </w:tc>
        <w:tc>
          <w:tcPr>
            <w:tcW w:w="4252" w:type="dxa"/>
            <w:shd w:val="clear" w:color="auto" w:fill="auto"/>
          </w:tcPr>
          <w:p>
            <w:pPr>
              <w:keepNext/>
              <w:spacing w:after="0" w:line="240" w:lineRule="auto"/>
              <w:outlineLvl w:val="3"/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Утверждаю </w:t>
            </w:r>
          </w:p>
          <w:p>
            <w:pPr>
              <w:keepNext/>
              <w:spacing w:after="0" w:line="240" w:lineRule="auto"/>
              <w:outlineLvl w:val="3"/>
              <w:rPr>
                <w:rFonts w:hint="default" w:ascii="Times New Roman" w:hAnsi="Times New Roman" w:cs="Times New Roman"/>
                <w:color w:val="30303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Директор школы: </w:t>
            </w: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     </w:t>
            </w: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Г.М. Дирзизова: Приказ №__</w:t>
            </w: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от</w:t>
            </w: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 xml:space="preserve">  ________</w:t>
            </w: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2018 г.</w:t>
            </w:r>
          </w:p>
        </w:tc>
      </w:tr>
    </w:tbl>
    <w:p>
      <w:pPr>
        <w:keepNext/>
        <w:spacing w:after="0" w:line="240" w:lineRule="auto"/>
        <w:outlineLvl w:val="3"/>
        <w:rPr>
          <w:rFonts w:hint="default" w:ascii="Times New Roman" w:hAnsi="Times New Roman" w:cs="Times New Roman"/>
          <w:color w:val="30303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/>
        <w:spacing w:after="0" w:line="240" w:lineRule="auto"/>
        <w:outlineLvl w:val="3"/>
        <w:rPr>
          <w:rFonts w:hint="default" w:ascii="Times New Roman" w:hAnsi="Times New Roman" w:cs="Times New Roman"/>
          <w:color w:val="303030" w:themeColor="text1"/>
          <w:sz w:val="32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</w:t>
      </w:r>
      <w:r>
        <w:rPr>
          <w:rFonts w:hint="default" w:ascii="Times New Roman" w:hAnsi="Times New Roman" w:cs="Times New Roman"/>
          <w:color w:val="303030" w:themeColor="text1"/>
          <w:sz w:val="32"/>
          <w:szCs w:val="24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default" w:ascii="Times New Roman" w:hAnsi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hint="default" w:ascii="Times New Roman" w:hAnsi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</w:p>
    <w:p>
      <w:pPr>
        <w:spacing w:after="0" w:line="240" w:lineRule="auto"/>
        <w:rPr>
          <w:rFonts w:hint="default" w:ascii="Times New Roman" w:hAnsi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default" w:ascii="Times New Roman" w:hAnsi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hint="default" w:ascii="Times New Roman" w:hAnsi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</w:t>
      </w:r>
      <w:r>
        <w:rPr>
          <w:rFonts w:hint="default" w:ascii="Times New Roman" w:hAnsi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hint="default" w:ascii="Times New Roman" w:hAnsi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 </w:t>
      </w:r>
    </w:p>
    <w:p>
      <w:pPr>
        <w:spacing w:after="0" w:line="240" w:lineRule="auto"/>
        <w:rPr>
          <w:rFonts w:hint="default" w:ascii="Times New Roman" w:hAnsi="Times New Roman" w:cs="Times New Roman"/>
          <w:color w:val="30303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hint="default" w:ascii="Times New Roman" w:hAnsi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.</w:t>
      </w:r>
    </w:p>
    <w:p>
      <w:pPr>
        <w:spacing w:after="0" w:line="240" w:lineRule="auto"/>
        <w:rPr>
          <w:rFonts w:hint="default" w:ascii="Times New Roman" w:hAnsi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                </w:t>
      </w:r>
    </w:p>
    <w:p>
      <w:pPr>
        <w:spacing w:after="0" w:line="240" w:lineRule="auto"/>
        <w:ind w:firstLine="900"/>
        <w:jc w:val="center"/>
        <w:rPr>
          <w:rFonts w:hint="default" w:ascii="Times New Roman" w:hAnsi="Times New Roman" w:cs="Times New Roman"/>
          <w:color w:val="303030" w:themeColor="text1"/>
          <w:sz w:val="32"/>
          <w:szCs w:val="24"/>
          <w14:textFill>
            <w14:solidFill>
              <w14:schemeClr w14:val="tx1"/>
            </w14:solidFill>
          </w14:textFill>
        </w:rPr>
      </w:pPr>
    </w:p>
    <w:p>
      <w:pPr>
        <w:spacing w:after="0" w:line="240" w:lineRule="auto"/>
        <w:ind w:firstLine="900"/>
        <w:jc w:val="center"/>
        <w:rPr>
          <w:rFonts w:hint="default" w:ascii="Times New Roman" w:hAnsi="Times New Roman" w:cs="Times New Roman"/>
          <w:i/>
          <w:color w:val="303030" w:themeColor="text1"/>
          <w:sz w:val="44"/>
          <w:szCs w:val="24"/>
          <w14:textFill>
            <w14:solidFill>
              <w14:schemeClr w14:val="tx1"/>
            </w14:solidFill>
          </w14:textFill>
        </w:rPr>
      </w:pPr>
    </w:p>
    <w:p>
      <w:pPr>
        <w:tabs>
          <w:tab w:val="left" w:pos="7480"/>
        </w:tabs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303030" w:themeColor="text1"/>
          <w:sz w:val="52"/>
          <w:szCs w:val="52"/>
          <w14:textFill>
            <w14:solidFill>
              <w14:schemeClr w14:val="tx1"/>
            </w14:solidFill>
          </w14:textFill>
        </w:rPr>
        <w:t>Рабочая программа</w:t>
      </w:r>
      <w:r>
        <w:rPr>
          <w:rFonts w:hint="default" w:ascii="Times New Roman" w:hAnsi="Times New Roman" w:cs="Times New Roman"/>
          <w:b/>
          <w:color w:val="303030" w:themeColor="text1"/>
          <w:sz w:val="40"/>
          <w:szCs w:val="40"/>
          <w14:textFill>
            <w14:solidFill>
              <w14:schemeClr w14:val="tx1"/>
            </w14:solidFill>
          </w14:textFill>
        </w:rPr>
        <w:t xml:space="preserve"> </w:t>
      </w:r>
    </w:p>
    <w:p>
      <w:pPr>
        <w:tabs>
          <w:tab w:val="left" w:pos="7480"/>
        </w:tabs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303030" w:themeColor="text1"/>
          <w:sz w:val="40"/>
          <w:szCs w:val="40"/>
          <w14:textFill>
            <w14:solidFill>
              <w14:schemeClr w14:val="tx1"/>
            </w14:solidFill>
          </w14:textFill>
        </w:rPr>
        <w:t xml:space="preserve">по физике в </w:t>
      </w:r>
      <w:r>
        <w:rPr>
          <w:rFonts w:hint="default" w:ascii="Times New Roman" w:hAnsi="Times New Roman" w:cs="Times New Roman"/>
          <w:b/>
          <w:color w:val="303030" w:themeColor="text1"/>
          <w:sz w:val="40"/>
          <w:szCs w:val="40"/>
          <w14:textFill>
            <w14:solidFill>
              <w14:schemeClr w14:val="tx1"/>
            </w14:solidFill>
          </w14:textFill>
        </w:rPr>
        <w:t>10</w:t>
      </w:r>
      <w:r>
        <w:rPr>
          <w:rFonts w:hint="default" w:ascii="Times New Roman" w:hAnsi="Times New Roman" w:cs="Times New Roman"/>
          <w:b/>
          <w:color w:val="303030" w:themeColor="text1"/>
          <w:sz w:val="40"/>
          <w:szCs w:val="40"/>
          <w14:textFill>
            <w14:solidFill>
              <w14:schemeClr w14:val="tx1"/>
            </w14:solidFill>
          </w14:textFill>
        </w:rPr>
        <w:t xml:space="preserve"> классе.</w:t>
      </w:r>
    </w:p>
    <w:p>
      <w:pPr>
        <w:tabs>
          <w:tab w:val="left" w:pos="7480"/>
        </w:tabs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tabs>
          <w:tab w:val="left" w:pos="6165"/>
        </w:tabs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40"/>
          <w:szCs w:val="40"/>
          <w14:textFill>
            <w14:solidFill>
              <w14:schemeClr w14:val="tx1"/>
            </w14:solidFill>
          </w14:textFill>
        </w:rPr>
      </w:pPr>
    </w:p>
    <w:p>
      <w:pPr>
        <w:tabs>
          <w:tab w:val="left" w:pos="7480"/>
        </w:tabs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  <w:t>Составил</w:t>
      </w:r>
      <w:r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  <w:t>:</w:t>
      </w:r>
      <w:r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Сабиров Алмаз Исмагилович,</w:t>
      </w:r>
    </w:p>
    <w:p>
      <w:pPr>
        <w:tabs>
          <w:tab w:val="left" w:pos="7480"/>
        </w:tabs>
        <w:spacing w:after="0" w:line="240" w:lineRule="auto"/>
        <w:jc w:val="center"/>
        <w:rPr>
          <w:rFonts w:hint="default" w:ascii="Times New Roman" w:hAnsi="Times New Roman" w:cs="Times New Roman"/>
          <w:color w:val="303030" w:themeColor="text1"/>
          <w:sz w:val="32"/>
          <w:szCs w:val="24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  <w:t>учитель физики</w:t>
      </w: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980"/>
        </w:tabs>
        <w:spacing w:after="0" w:line="240" w:lineRule="auto"/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10080"/>
        </w:tabs>
        <w:spacing w:after="0" w:line="240" w:lineRule="auto"/>
        <w:jc w:val="center"/>
        <w:rPr>
          <w:rFonts w:hint="default" w:ascii="Times New Roman" w:hAnsi="Times New Roman" w:cs="Times New Roman"/>
          <w:color w:val="30303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after="160" w:line="259" w:lineRule="auto"/>
        <w:rPr>
          <w:rFonts w:hint="default" w:ascii="Times New Roman" w:hAnsi="Times New Roman" w:cs="Times New Roman"/>
          <w:color w:val="30303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after="160" w:line="259" w:lineRule="auto"/>
        <w:rPr>
          <w:rFonts w:hint="default" w:ascii="Times New Roman" w:hAnsi="Times New Roman" w:cs="Times New Roman"/>
          <w:color w:val="30303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tabs>
          <w:tab w:val="left" w:pos="7980"/>
        </w:tabs>
        <w:spacing w:after="0" w:line="240" w:lineRule="auto"/>
        <w:jc w:val="center"/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b/>
          <w:color w:val="303030" w:themeColor="text1"/>
          <w:sz w:val="32"/>
          <w:szCs w:val="32"/>
          <w14:textFill>
            <w14:solidFill>
              <w14:schemeClr w14:val="tx1"/>
            </w14:solidFill>
          </w14:textFill>
        </w:rPr>
        <w:t>2018 - 2019 учебный год</w:t>
      </w:r>
    </w:p>
    <w:p>
      <w:pPr>
        <w:spacing w:line="360" w:lineRule="auto"/>
        <w:jc w:val="center"/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b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Пояснительная записка</w:t>
      </w:r>
    </w:p>
    <w:p>
      <w:pPr>
        <w:ind w:firstLine="540"/>
        <w:jc w:val="both"/>
        <w:rPr>
          <w:rFonts w:ascii="Times New Roman" w:hAnsi="Times New Roman" w:eastAsia="Calibri" w:cs="Times New Roman"/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 w:cs="Times New Roman"/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Рабочая программа по физике для 10 класса разработана на основании:</w:t>
      </w:r>
    </w:p>
    <w:p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eastAsia="Calibri" w:cs="Times New Roman"/>
          <w:color w:val="303030" w:themeColor="text1"/>
          <w:sz w:val="24"/>
          <w:szCs w:val="24"/>
          <w:lang w:eastAsia="ar-SA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 w:cs="Times New Roman"/>
          <w:color w:val="303030" w:themeColor="text1"/>
          <w:sz w:val="24"/>
          <w:szCs w:val="24"/>
          <w:lang w:eastAsia="ar-SA"/>
          <w14:textFill>
            <w14:solidFill>
              <w14:schemeClr w14:val="tx1"/>
            </w14:solidFill>
          </w14:textFill>
        </w:rPr>
        <w:t xml:space="preserve">Федерального закона «Об образовании в Российской Федерации» от 29.12.2012  № 273-ФЗ. </w:t>
      </w:r>
    </w:p>
    <w:p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Федерального компонента государственного стандарта общего образования, утвержденного приказом от 5 марта 2004г. № 1089.</w:t>
      </w:r>
    </w:p>
    <w:p>
      <w:pPr>
        <w:numPr>
          <w:ilvl w:val="0"/>
          <w:numId w:val="1"/>
        </w:numPr>
        <w:tabs>
          <w:tab w:val="left" w:pos="284"/>
        </w:tabs>
        <w:spacing w:after="0" w:line="240" w:lineRule="auto"/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>Программы по физике к  учебному комплексу под редакцией Б.Б.Буховцева и Г.Я Мякишева,В.М.Чаругина. – М.: Просвещение, 2009.</w:t>
      </w:r>
    </w:p>
    <w:p>
      <w:pPr>
        <w:numPr>
          <w:ilvl w:val="0"/>
          <w:numId w:val="1"/>
        </w:numPr>
        <w:tabs>
          <w:tab w:val="left" w:pos="284"/>
        </w:tabs>
        <w:spacing w:after="0" w:line="240" w:lineRule="auto"/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 xml:space="preserve">Программа реализуется в учебном комплексе под редакцией Г.Я. Мякишев: Г.Я. Мякишев, Б.Б. Буховцев, Н.Н. Сотский-Физика: учебник для 10 класса: базовый и профильный уровни.17-е изд. – М.: Просвещение.2008. </w:t>
      </w:r>
    </w:p>
    <w:p>
      <w:pPr>
        <w:tabs>
          <w:tab w:val="left" w:pos="284"/>
        </w:tabs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 xml:space="preserve">                  Тематическое планирование рассчитано на 105 часов в год ( 3 часа в неделю)</w:t>
      </w:r>
    </w:p>
    <w:p>
      <w:pPr>
        <w:tabs>
          <w:tab w:val="left" w:pos="284"/>
        </w:tabs>
        <w:ind w:left="1068"/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</w:p>
    <w:p>
      <w:pPr>
        <w:spacing w:line="240" w:lineRule="auto"/>
        <w:jc w:val="center"/>
        <w:rPr>
          <w:rFonts w:ascii="Times New Roman" w:hAnsi="Times New Roman" w:eastAsia="Calibri" w:cs="Times New Roman"/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 w:cs="Times New Roman"/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Содержание образовательной программы</w:t>
      </w:r>
    </w:p>
    <w:p>
      <w:pPr>
        <w:spacing w:line="240" w:lineRule="auto"/>
        <w:rPr>
          <w:rFonts w:ascii="Times New Roman" w:hAnsi="Times New Roman" w:eastAsia="Calibri" w:cs="Times New Roman"/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 w:cs="Times New Roman"/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Физика и методы научного познания (1 час)</w:t>
      </w:r>
    </w:p>
    <w:p>
      <w:pPr>
        <w:shd w:val="clear" w:color="auto" w:fill="FFFFFF"/>
        <w:spacing w:before="60"/>
        <w:ind w:firstLine="567"/>
        <w:jc w:val="both"/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 w:cs="Times New Roman"/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Механика (39 часов)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 xml:space="preserve"> Физика как наука. Научные методы познания окружающего мира и их отличия от других методов познания. Роль эксперимента и теории в процессе познания природы. </w:t>
      </w:r>
      <w:r>
        <w:rPr>
          <w:rFonts w:ascii="Times New Roman" w:hAnsi="Times New Roman" w:eastAsia="Times New Roman" w:cs="Times New Roman"/>
          <w:i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>Моделирование физических явлений и процессов</w:t>
      </w:r>
      <w:r>
        <w:rPr>
          <w:rFonts w:ascii="Times New Roman" w:hAnsi="Times New Roman" w:eastAsia="Times New Roman" w:cs="Times New Roman"/>
          <w:i/>
          <w:color w:val="303030" w:themeColor="text1"/>
          <w:sz w:val="24"/>
          <w:szCs w:val="24"/>
          <w:vertAlign w:val="superscript"/>
          <w:lang w:eastAsia="ru-RU"/>
          <w14:textFill>
            <w14:solidFill>
              <w14:schemeClr w14:val="tx1"/>
            </w14:solidFill>
          </w14:textFill>
        </w:rPr>
        <w:footnoteReference w:id="0"/>
      </w:r>
      <w:r>
        <w:rPr>
          <w:rFonts w:ascii="Times New Roman" w:hAnsi="Times New Roman" w:eastAsia="Times New Roman" w:cs="Times New Roman"/>
          <w:i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>.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 xml:space="preserve"> Научные гипотезы. Физические законы. Физические теории. </w:t>
      </w:r>
      <w:r>
        <w:rPr>
          <w:rFonts w:ascii="Times New Roman" w:hAnsi="Times New Roman" w:eastAsia="Times New Roman" w:cs="Times New Roman"/>
          <w:i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>Границы применимости физических законов и теорий.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Times New Roman" w:cs="Times New Roman"/>
          <w:i/>
          <w:iCs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>Принцип соответствия.</w:t>
      </w:r>
      <w:r>
        <w:rPr>
          <w:rFonts w:ascii="Times New Roman" w:hAnsi="Times New Roman" w:eastAsia="Times New Roman" w:cs="Times New Roman"/>
          <w:i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>Основные элементы физической картины мира.</w:t>
      </w:r>
    </w:p>
    <w:p>
      <w:pPr>
        <w:shd w:val="clear" w:color="auto" w:fill="FFFFFF"/>
        <w:spacing w:before="60"/>
        <w:ind w:firstLine="567"/>
        <w:jc w:val="both"/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Механическое движение и его виды. Относительность механического движения. Прямолинейное равноускоренное движение. Принцип относительности Галилея. Законы динамики. Всемирное тяготение. Законы сохранения в механике. Предсказательная сила законов механики. Использование законов механики для объяснения движения небесных тел  для развития космических исследований. Границы применимости классической механики.</w:t>
      </w:r>
    </w:p>
    <w:p>
      <w:pPr>
        <w:spacing w:line="240" w:lineRule="auto"/>
        <w:ind w:firstLine="540"/>
        <w:jc w:val="both"/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>Проведение опытов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>, иллюстрирующих проявление принципа относительности, законов классической механики, сохранения импульса и механической энергии</w:t>
      </w:r>
    </w:p>
    <w:p>
      <w:pPr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 xml:space="preserve">Практическое применение физических знаний в повседневной жизни 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>для использования простых механизмов, инструментов, транспортных средств.</w:t>
      </w:r>
    </w:p>
    <w:p>
      <w:pPr>
        <w:spacing w:line="240" w:lineRule="auto"/>
        <w:ind w:firstLine="540"/>
        <w:jc w:val="both"/>
        <w:rPr>
          <w:rFonts w:ascii="Times New Roman" w:hAnsi="Times New Roman" w:eastAsia="Calibri" w:cs="Times New Roman"/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 w:cs="Times New Roman"/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Молекулярная физика. Тепловые явления (30часов)</w:t>
      </w:r>
    </w:p>
    <w:p>
      <w:pPr>
        <w:spacing w:line="240" w:lineRule="auto"/>
        <w:ind w:firstLine="540"/>
        <w:jc w:val="both"/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Возникновение атомистической гипотезы строения вещества и ее экспериментальные доказательства. Абсолютная температура как мера средней кинетической энергии теплового движения частиц вещества. Модель идеального газа. Давление газа. Уравнение состояния идеального газа. Строение и свойства жидкости, твердого тела. Законы термодинамики. Порядок и хаос. Необратимость тепловых процессов. Тепловые двигатели и охрана окружающей среды. Модель строения жидкостей. Испарение и кипение. Насыщенный пар. Влажность воздуха. Кристаллические и аморфные тела. Уравнение теплового баланса.</w:t>
      </w:r>
    </w:p>
    <w:p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 xml:space="preserve">Проведение опытов 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>по изучению свойств газов, жидкостей и твердых тел, тепловых процессов и агрегатных превращений вещества.</w:t>
      </w:r>
    </w:p>
    <w:p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 xml:space="preserve">Практическое применение в повседневной жизни физических знаний 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>о свойствах газов, жидкостей и твердых тел; об охране окружающей среды.</w:t>
      </w:r>
    </w:p>
    <w:p>
      <w:pPr>
        <w:spacing w:line="240" w:lineRule="auto"/>
        <w:ind w:firstLine="540"/>
        <w:jc w:val="both"/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line="240" w:lineRule="auto"/>
        <w:ind w:firstLine="540"/>
        <w:jc w:val="both"/>
        <w:rPr>
          <w:rFonts w:ascii="Times New Roman" w:hAnsi="Times New Roman" w:eastAsia="Calibri" w:cs="Times New Roman"/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 w:cs="Times New Roman"/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Основы электродинамики  (29часов)</w:t>
      </w:r>
    </w:p>
    <w:p>
      <w:pPr>
        <w:spacing w:line="240" w:lineRule="auto"/>
        <w:ind w:firstLine="540"/>
        <w:jc w:val="both"/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Элементарный электрический заряд. Закон сохранения электрического заряда. Электрическое поле. Электрический ток.  Закон кулона. Напряженность электрического поля. Принцип суперпозиции полей. Проводники в электростатическом поле. Диэлектрики. Поляризация диэлектриков. Потенциальность электростатического поля. Потенциал и разность потенциалов. Электроемкость. Конденсаторы. Закон Ома для полной цепи. Сопротивление. Электрические цепи. Соединения проводников. Работа и мощность тока. Электродвижущая сила. Электрический ток в различных средах.</w:t>
      </w:r>
    </w:p>
    <w:p>
      <w:pPr>
        <w:spacing w:after="0" w:line="240" w:lineRule="auto"/>
        <w:rPr>
          <w:rFonts w:ascii="Times New Roman" w:hAnsi="Times New Roman" w:eastAsia="Times New Roman" w:cs="Times New Roman"/>
          <w:b/>
          <w:b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 </w:t>
      </w:r>
      <w:r>
        <w:rPr>
          <w:rFonts w:ascii="Times New Roman" w:hAnsi="Times New Roman" w:eastAsia="Times New Roman" w:cs="Times New Roman"/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Повторение (6часов) </w:t>
      </w:r>
    </w:p>
    <w:p>
      <w:pPr>
        <w:spacing w:after="0" w:line="240" w:lineRule="auto"/>
        <w:rPr>
          <w:rFonts w:ascii="Times New Roman" w:hAnsi="Times New Roman" w:eastAsia="Calibri" w:cs="Times New Roman"/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after="0" w:line="240" w:lineRule="auto"/>
        <w:rPr>
          <w:rFonts w:ascii="Times New Roman" w:hAnsi="Times New Roman" w:eastAsia="Calibri" w:cs="Times New Roman"/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Times New Roman" w:cs="Times New Roman"/>
          <w:b/>
          <w:b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b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Требования к уровню подготовки учащихся</w:t>
      </w:r>
    </w:p>
    <w:p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bCs/>
          <w:i/>
          <w:i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В результате изучения физики на базовом уровне ученик должен </w:t>
      </w:r>
      <w:r>
        <w:rPr>
          <w:rFonts w:ascii="Times New Roman" w:hAnsi="Times New Roman" w:eastAsia="Times New Roman" w:cs="Times New Roman"/>
          <w:b/>
          <w:b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знать/понимать</w:t>
      </w:r>
    </w:p>
    <w:p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b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•  </w:t>
      </w:r>
      <w:r>
        <w:rPr>
          <w:rFonts w:ascii="Times New Roman" w:hAnsi="Times New Roman" w:eastAsia="Times New Roman" w:cs="Times New Roman"/>
          <w:i/>
          <w:i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смысл понятий</w:t>
      </w:r>
      <w:r>
        <w:rPr>
          <w:rFonts w:ascii="Times New Roman" w:hAnsi="Times New Roman" w:eastAsia="Times New Roman" w:cs="Times New Roman"/>
          <w:b/>
          <w:bCs/>
          <w:i/>
          <w:i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физическое явление, гипотеза, закон, теория, вещество, взаимодействие;</w:t>
      </w:r>
    </w:p>
    <w:p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b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• </w:t>
      </w:r>
      <w:r>
        <w:rPr>
          <w:rFonts w:ascii="Times New Roman" w:hAnsi="Times New Roman" w:eastAsia="Times New Roman" w:cs="Times New Roman"/>
          <w:i/>
          <w:i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смысл физических величин</w:t>
      </w:r>
      <w:r>
        <w:rPr>
          <w:rFonts w:ascii="Times New Roman" w:hAnsi="Times New Roman" w:eastAsia="Times New Roman" w:cs="Times New Roman"/>
          <w:b/>
          <w:bCs/>
          <w:i/>
          <w:i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скорость, ускорение, масса, сила, импульс, работа, механическая энергия, внутренняя энергия, абсолютная температура, средняя кинетическая энергия частиц вещества, количество теплоты, элементарный электрический заряд;</w:t>
      </w:r>
    </w:p>
    <w:p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b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• </w:t>
      </w:r>
      <w:r>
        <w:rPr>
          <w:rFonts w:ascii="Times New Roman" w:hAnsi="Times New Roman" w:eastAsia="Times New Roman" w:cs="Times New Roman"/>
          <w:i/>
          <w:i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смысл физических законов 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классической механики, всемирного тяготения, сохранения энергии, импульса и электрического заряда, термодинамики;</w:t>
      </w:r>
    </w:p>
    <w:p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b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•         </w:t>
      </w:r>
      <w:r>
        <w:rPr>
          <w:rFonts w:ascii="Times New Roman" w:hAnsi="Times New Roman" w:eastAsia="Times New Roman" w:cs="Times New Roman"/>
          <w:i/>
          <w:i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вклад российских и зарубежных ученых, 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оказавших наибольшее влияние на развитие физики; </w:t>
      </w:r>
    </w:p>
    <w:p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b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уметь</w:t>
      </w:r>
    </w:p>
    <w:p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b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•         </w:t>
      </w:r>
      <w:r>
        <w:rPr>
          <w:rFonts w:ascii="Times New Roman" w:hAnsi="Times New Roman" w:eastAsia="Times New Roman" w:cs="Times New Roman"/>
          <w:i/>
          <w:i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описывать и объяснять физические явления и свойства тел</w:t>
      </w:r>
      <w:r>
        <w:rPr>
          <w:rFonts w:ascii="Times New Roman" w:hAnsi="Times New Roman" w:eastAsia="Times New Roman" w:cs="Times New Roman"/>
          <w:b/>
          <w:bCs/>
          <w:i/>
          <w:i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: 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движение небесных тел и искусственных спутников Земли; свойства газов, жидкостей и твердых тел;</w:t>
      </w:r>
    </w:p>
    <w:p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b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•         </w:t>
      </w:r>
      <w:r>
        <w:rPr>
          <w:rFonts w:ascii="Times New Roman" w:hAnsi="Times New Roman" w:eastAsia="Times New Roman" w:cs="Times New Roman"/>
          <w:i/>
          <w:i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отличать 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гипотезы от научных теорий; </w:t>
      </w:r>
      <w:r>
        <w:rPr>
          <w:rFonts w:ascii="Times New Roman" w:hAnsi="Times New Roman" w:eastAsia="Times New Roman" w:cs="Times New Roman"/>
          <w:i/>
          <w:i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делать выводы 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на основе экспериментальных данных; </w:t>
      </w:r>
      <w:r>
        <w:rPr>
          <w:rFonts w:ascii="Times New Roman" w:hAnsi="Times New Roman" w:eastAsia="Times New Roman" w:cs="Times New Roman"/>
          <w:i/>
          <w:i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приводить примеры, показывающие, что: 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наблюдения и эксперимент являются основой для выдвижения гипотез и теорий, позволяют проверить истинность теоретических выводов; физическая теория дает возможность объяснять известные явления природы и научные факты, предсказывать еще неизвестные явления;</w:t>
      </w:r>
    </w:p>
    <w:p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b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•         </w:t>
      </w:r>
      <w:r>
        <w:rPr>
          <w:rFonts w:ascii="Times New Roman" w:hAnsi="Times New Roman" w:eastAsia="Times New Roman" w:cs="Times New Roman"/>
          <w:i/>
          <w:i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приводить примеры практического использования физических знаний: 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>законов механики, термодинамики и электродинамики в энергетике;</w:t>
      </w:r>
    </w:p>
    <w:p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eastAsia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b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•         </w:t>
      </w:r>
      <w:r>
        <w:rPr>
          <w:rFonts w:ascii="Times New Roman" w:hAnsi="Times New Roman" w:eastAsia="Times New Roman" w:cs="Times New Roman"/>
          <w:i/>
          <w:iCs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воспринимать и на основе полученных знаний самостоятельно оценивать </w:t>
      </w: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информацию, содержащуюся в сообщениях СМИ, Интернете, научно-популярных статьях;  </w:t>
      </w:r>
    </w:p>
    <w:p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eastAsia="Calibri" w:cs="Times New Roman"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spacing w:before="240" w:after="0" w:line="240" w:lineRule="auto"/>
        <w:ind w:left="567"/>
        <w:jc w:val="both"/>
        <w:rPr>
          <w:rFonts w:ascii="Times New Roman" w:hAnsi="Times New Roman" w:eastAsia="Times New Roman" w:cs="Times New Roman"/>
          <w:bCs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b/>
          <w:bCs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 xml:space="preserve">использовать приобретенные знания и умения в практической деятельности и повседневной жизни </w:t>
      </w:r>
      <w:r>
        <w:rPr>
          <w:rFonts w:ascii="Times New Roman" w:hAnsi="Times New Roman" w:eastAsia="Times New Roman" w:cs="Times New Roman"/>
          <w:bCs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>для:</w:t>
      </w:r>
    </w:p>
    <w:p>
      <w:pPr>
        <w:numPr>
          <w:ilvl w:val="0"/>
          <w:numId w:val="2"/>
        </w:numPr>
        <w:spacing w:before="60" w:after="0" w:line="240" w:lineRule="auto"/>
        <w:jc w:val="both"/>
        <w:rPr>
          <w:rFonts w:ascii="Times New Roman" w:hAnsi="Times New Roman" w:eastAsia="Times New Roman" w:cs="Times New Roman"/>
          <w:b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>обеспечения безопасности жизнедеятельности в процессе использования транспортных средств, бытовых электроприборов, средств радио- и телекоммуникационной связи;</w:t>
      </w:r>
    </w:p>
    <w:p>
      <w:pPr>
        <w:numPr>
          <w:ilvl w:val="0"/>
          <w:numId w:val="2"/>
        </w:numPr>
        <w:spacing w:before="60" w:after="0" w:line="240" w:lineRule="auto"/>
        <w:jc w:val="both"/>
        <w:rPr>
          <w:rFonts w:ascii="Times New Roman" w:hAnsi="Times New Roman" w:eastAsia="Times New Roman" w:cs="Times New Roman"/>
          <w:b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>оценки влияния на организм человека и другие организмы загрязнения окружающей среды;</w:t>
      </w:r>
    </w:p>
    <w:p>
      <w:pPr>
        <w:numPr>
          <w:ilvl w:val="0"/>
          <w:numId w:val="2"/>
        </w:numPr>
        <w:spacing w:before="60" w:after="0" w:line="240" w:lineRule="auto"/>
        <w:jc w:val="both"/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Times New Roman" w:cs="Times New Roman"/>
          <w:color w:val="303030" w:themeColor="text1"/>
          <w:sz w:val="24"/>
          <w:szCs w:val="24"/>
          <w:lang w:eastAsia="ru-RU"/>
          <w14:textFill>
            <w14:solidFill>
              <w14:schemeClr w14:val="tx1"/>
            </w14:solidFill>
          </w14:textFill>
        </w:rPr>
        <w:t>рационального природопользования и охраны окружающей среды.</w:t>
      </w:r>
    </w:p>
    <w:p>
      <w:pPr>
        <w:jc w:val="both"/>
        <w:rPr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  <w:sectPr>
          <w:headerReference r:id="rId4" w:type="default"/>
          <w:footerReference r:id="rId5" w:type="default"/>
          <w:pgSz w:w="11906" w:h="16838"/>
          <w:pgMar w:top="1134" w:right="1134" w:bottom="1134" w:left="1134" w:header="720" w:footer="720" w:gutter="0"/>
          <w:cols w:space="720" w:num="1"/>
          <w:docGrid w:linePitch="360" w:charSpace="0"/>
        </w:sectPr>
      </w:pPr>
    </w:p>
    <w:tbl>
      <w:tblPr>
        <w:tblStyle w:val="15"/>
        <w:tblW w:w="147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4179"/>
        <w:gridCol w:w="1951"/>
        <w:gridCol w:w="1654"/>
        <w:gridCol w:w="300"/>
        <w:gridCol w:w="2395"/>
        <w:gridCol w:w="1647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№ п/п урока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Тема урока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Домашнее задание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9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Контроль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Примечание</w:t>
            </w:r>
          </w:p>
        </w:tc>
        <w:tc>
          <w:tcPr>
            <w:tcW w:w="3443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Дата проведения урока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9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План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Факт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14786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I</w:t>
            </w: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триместр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Физика и методы научного познания – 1 час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Что изучает физика. Физические явления. Наблюдения и опыт.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Введение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4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290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Фронтальная беседа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3.09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4786" w:type="dxa"/>
            <w:gridSpan w:val="8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b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Механика – 39 часов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Кинематика – 14 часов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1.2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Классическая механика. Движение точки и тела.  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 1-3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качественных задач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6.09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Положение точки в пространстве. Вектор и проекция вектора на ось.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§4-6 упр.1(1)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Фронтальный опрос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6.09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3.4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Способы описания движения. Перемещение.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§7,8 упр.1(2)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10.09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4.5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Скорость и перемещение точки при равномерном прямолинейном движении.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§9,10 упр1(3)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Тест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Интернет сайт «Классная физика»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13.09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5.6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Мгновенная скорость. Сложение скоростей.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§11,12 упр.2(1)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13.09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6.7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Упр.1,2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17.09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7.8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Ускорение. Скорость при движении с постоянным ускорением.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§13-15 упр.3(1)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Проверочная работа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20.09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8.9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Уравнение движения точки с постоянным ускорением. Решение задач.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§16 упр.3(2,3)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20.09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9.10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Свободное падение тел. Движение тела под углом к горизонту.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§17,18 упр.4 (1)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Тест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24.09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10.11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§18 упр.4 (6)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27.09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11.12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Равномерное движение точки по окружности.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§19 упр.5(2)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Проверочная работа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27.09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12.13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Поступательное и вращательное движения твердого тела.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§20,21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Физический диктант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1.10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13.14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задач. Подготовка к контрольной работе.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Краткие итоги главы 2.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4.10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14.15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Контрольная работа №1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Контрольная работа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4.10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6" w:type="dxa"/>
            <w:gridSpan w:val="8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Динамика – 13 часов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1.16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Основные утверждения механики.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§22,23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8.10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2.17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Первый закон Ньютона. Сила.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§24,25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11.10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3.18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Второй закон Ньютона.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§26,27 упр.6 (7)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11.10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4.19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Третий закон Ньютона. Инерциальные системы отсчета.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§28-30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15.10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5.20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Упр.6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18.10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6.21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Силы в природе. Силы всемирного тяготения.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§31,32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Проверочная работа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18.10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7.22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Закон всемирного тяготения. Первая космическая скорость.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§33,34 упр.7(1)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22.10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8.23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Сила тяжести и вес тела. Невесомость. Решение задач.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§35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25.10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9.24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Деформация. Закон Гука.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§36,37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ПО «Кирилл и Мефодий»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25.10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10.25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Лабораторная работа №1 «Движение тела по окружности под действием силы тяжести и упругости»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Повт.§35-37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Лабораторная работа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Приборы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29.10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11.26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Силы трения.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§38-40 упр.7 (3)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ПО «Кирилл и Мефодий»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8.11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12.27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задач. Подготовка к контрольной работе.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Краткие итоги раздела «Динамика»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8.11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13.28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Контрольная работа №2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Контрольная работа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12.11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6" w:type="dxa"/>
            <w:gridSpan w:val="8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Законы сохранения в механике – 8 часов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1.29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Импульс. Закон сохранения импульса.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§41-44 упр.8(1)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15.11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2.30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 на закон сохранения импульса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15.11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3.31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Работа. Мощность. Энергия. Кинетическая энергия и ее изменение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§45-48 упр.9(7)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Интернет сайт «Классная физика»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19.11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4.32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 по теме «Работа силы. Мощность. Энергия. Кинетическая энергия и ее изменение»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Упр.9(9)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22.11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5.33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Работа силы тяжести. Работа силы упругости. Потенциальная энергия.  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§49-51упр.9(4)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Тест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22.11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6.34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Закон сохранения энергии в механике.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§52,53упр.9(6)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26.11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7.35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 по теме: «Закон сохранения энергии»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Упр.9</w:t>
            </w: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Проверочная работа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29.11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8.36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Лабораторная работа №2 «Изучение закона сохранения механической энергии».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4" w:type="dxa"/>
            <w:gridSpan w:val="2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Лабораторная работа</w:t>
            </w:r>
          </w:p>
        </w:tc>
        <w:tc>
          <w:tcPr>
            <w:tcW w:w="2395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Приборы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29.11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0" w:type="dxa"/>
            <w:gridSpan w:val="7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Статика – 4 часа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1.37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Равновесие абсолютно-твердого тела.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§54-56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3.12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2.38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Самостоятельная работа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6.12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3.39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Повторительно-обобщающий урок.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6.12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4.40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Контрольная работа №3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Контрольная работа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10.12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6" w:type="dxa"/>
            <w:gridSpan w:val="8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b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Молекулярная физика. Тепловые явления. – 30 часов</w:t>
            </w:r>
          </w:p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Основы МКТ. Температура. Уравнение состояния идеального газа – 14 часов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1.41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Основные положения МКТ. Размеры молекул.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§57,58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13.12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2.42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Масса молекул. Количество вещества.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§59 упр.11 (3,6)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13.12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3.43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Броуновское движение. Силы взаимодействия молекул.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§60,61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Проверочная работа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17.12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4.44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Строение газообразных, жидких и твердых тел.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§62,63 упр.11(7)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Физический диктант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ПО «Кирилл и Мефодий»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20.12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5.45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Среднее значение квадрата скорости молекул. Основное уравнение МКТ.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§64,65 упр11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20.12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6.46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Упр.11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24.12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7.47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Температура и тепловое равновесие.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§66, 67упр.12(2,3)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10.01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8.48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Абсолютная температура. Температура – мера средней кинетической энергии молекул.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§68 упр.12(1,4)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10.01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9.49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Измерение скоростей молекул газа.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§69 упр.12(5,6)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Тест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14.01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10.50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задач. Самостоятельная работа.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Упр.11,12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Самостоятельная работа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17.01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11.51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Уравнение состояния идеального газа. Газовые законы.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§70,71 упр.13(1,5)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17.01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12.52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Лабораторная работа №3 «Опытная проверка закона Гей-Люссака»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§71 упр.13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Лабораторная работа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21.01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13.53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§70,71 упр.13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24.01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14.54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Контрольная работа №4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Контрольная работа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24.01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6" w:type="dxa"/>
            <w:gridSpan w:val="8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Взаимные превращения жидкостей и газов – 4 часа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15.55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Насыщенный пар. Зависимость давления насыщенного пара от температуры. Кипение.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§72,73упр.14(1,2)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28.01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16.56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Влажность воздуха. Решение задач.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§74 упр.14(4)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31.01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17.57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Упр.14(6,7)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31.01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18.58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Кристаллические и аморфные тела.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§75,76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Проверочная работа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4.02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6" w:type="dxa"/>
            <w:gridSpan w:val="8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Основы термодинамики – 12 часов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19.59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Внутренняя энергия.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§77 упр.15(1)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7.02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20.60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Работа в термодинамике.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§78 упр.15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7.02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21.61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Количество теплоты.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§79 упр.15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Тест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11.02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22.62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Первый закон термодинамики. Решение задач. 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§80 упр.15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14.02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23.63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Применение первого закона термодинамики к различным процессам.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§81 упр.15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14.02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24.64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Упр.15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18.02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25.65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Необратимость процессов в природе. 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§82 упр.15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Самостоятельная работа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21.02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26.66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Статистическое истолкование необратимости процессов в природе.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§83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21.02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27.67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Принципы действия тепловых двигателей. КПД тепловых двигателей.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§84 упр.15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Интернет сайт «Классная физика»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25.02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28.68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Тест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28.02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29.69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Повторительно-обобщающий урок. Подготовка к контрольной работе.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Упр.15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28.02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30.70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Контрольная работа №5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Контрольная работа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4.03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6" w:type="dxa"/>
            <w:gridSpan w:val="8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b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Основы электродинамики – 29 часов</w:t>
            </w:r>
          </w:p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Электростатика – 12 часов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1.71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Электрический заряд. Электризация тел. Закон сохранения электрического заряда.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§85-88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7.03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2.72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Закон Кулона.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§89,90 упр.16(2)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7.03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3.73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Упр.16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11.03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4.74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Близкодействие и действие на расстоянии. Электрическое поле. Решение задач.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§91,92 упр.16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14.03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5.75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Напряженность электрического поля. Принцип суперпозиции полей.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§93,94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Тест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14.03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6.76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Упр.16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18.03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7.77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Проводники и диэлектрики в электростатическом поле.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§95,96,97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Проверочная работа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21.03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8.78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Потенциал и разность потенциалов.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§98,99 упр.17(3)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21.03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9.79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Связь между напряженностью электростатического поля и разностью потенциалов.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§100 упр.17(8,9)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1.04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10.80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Электроемкость. Конденсаторы. Энергия конденсатора.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§101-103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Тест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4.04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11.81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Упр.18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4.04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12.82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Контрольная работа №6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Контрольная работа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8.04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6" w:type="dxa"/>
            <w:gridSpan w:val="8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Законы постоянного тока – 9 часов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13.83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Электрический ток, условия его существования.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§104,105 упр.19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ПО «Кирилл и Мефодий»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11.04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14.84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Закон Ома для участка цепи. Сопротивление.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§106 упр.19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11.04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15.85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Электрические цепи с последовательным и параллельным соединениями проводников. Лабораторная работа №4 «Изучение последовательного и параллельного соединения проводников»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§107 упр.19(4)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Лабораторная работа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Приборы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15.04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16.86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Упр.19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18.04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17.87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Работа и мощность постоянного тока.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§108 упр.19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Тест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18.04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18.88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ЭДС источника. Закон Ома для полной цепи.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§109,110 упр18(5,6)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22.04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19.89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Лабораторная работа №5 «Измерение ЭДС и внутреннего сопротивления источника тока»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Лабораторная работа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Приборы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25.04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20.90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25.04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21.91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Контрольная работа №7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Контрольная работа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29.04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6" w:type="dxa"/>
            <w:gridSpan w:val="8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i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Электрический ток в различных средах – 8 часов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22.92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Электрическая проводимость различных веществ. Электронная проводимость металлов.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§111-114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2.05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23.93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Электрический ток в полупроводниках.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§115,116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2.05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</w:t>
            </w: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94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–переход. Полупроводниковый диод. Транзисторы.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§117,118,119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Тест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6.05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25.95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Электрический ток в вакууме. Диод. Электронно-лучевая трубка.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§120,121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Тест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13.05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26.96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Электрический ток в жидкостях. Закон электролиза.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§122,123 упр.20(4)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13.05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27.97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Электрический ток в газах. Плазма.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§124,125,126</w:t>
            </w: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Тест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М/М презентация</w:t>
            </w: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16.05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28.98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Решение задач.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20.05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29.99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Контрольная работа №8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Контрольная работа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20.05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86" w:type="dxa"/>
            <w:gridSpan w:val="8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b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b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Повторение – 6 часов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1.100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Повторение. Решение задач механике.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Тест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23.05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2.101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Повторение. Решение задач по гидромеханике.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Тест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27.05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3.102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Повторение. Решение задач по молекулярной физике.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pStyle w:val="18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Тест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27.05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4.103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Повторение. Решение задач на определение характеристик твердого тела.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Тест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30.05</w:t>
            </w: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5.104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Повторение. Решение задач по электростатике.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Тест</w:t>
            </w: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6.105.</w:t>
            </w:r>
          </w:p>
        </w:tc>
        <w:tc>
          <w:tcPr>
            <w:tcW w:w="417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Итоговое повторение.</w:t>
            </w:r>
          </w:p>
        </w:tc>
        <w:tc>
          <w:tcPr>
            <w:tcW w:w="1951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4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both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47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6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jc w:val="center"/>
              <w:textAlignment w:val="auto"/>
              <w:outlineLvl w:val="9"/>
              <w:rPr>
                <w:rFonts w:ascii="Times New Roman" w:hAnsi="Times New Roman" w:cs="Times New Roman"/>
                <w:color w:val="30303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left="-720" w:right="-185"/>
        <w:jc w:val="center"/>
        <w:rPr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ind w:left="-720" w:right="-185"/>
        <w:jc w:val="center"/>
        <w:rPr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ind w:left="-720" w:right="-185"/>
        <w:jc w:val="center"/>
        <w:rPr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ind w:left="-720" w:right="-185"/>
        <w:jc w:val="center"/>
        <w:rPr>
          <w:b/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jc w:val="both"/>
        <w:rPr>
          <w:color w:val="30303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headerReference r:id="rId6" w:type="default"/>
      <w:pgSz w:w="16838" w:h="11906" w:orient="landscape"/>
      <w:pgMar w:top="1134" w:right="1134" w:bottom="1134" w:left="113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00007A87" w:usb1="80000000" w:usb2="00000008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Monospace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黑体">
    <w:altName w:val="Noto Serif CJK JP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Calibri">
    <w:altName w:val="Arial"/>
    <w:panose1 w:val="020F0502020204030204"/>
    <w:charset w:val="86"/>
    <w:family w:val="swiss"/>
    <w:pitch w:val="default"/>
    <w:sig w:usb0="00000000" w:usb1="00000000" w:usb2="00000001" w:usb3="00000000" w:csb0="0000019F" w:csb1="00000000"/>
  </w:font>
  <w:font w:name="Monospace">
    <w:altName w:val="Times New Roman"/>
    <w:panose1 w:val="020B0609030804020204"/>
    <w:charset w:val="00"/>
    <w:family w:val="auto"/>
    <w:pitch w:val="default"/>
    <w:sig w:usb0="00000000" w:usb1="00000000" w:usb2="00000000" w:usb3="00000000" w:csb0="001D016D" w:csb1="00000000"/>
  </w:font>
  <w:font w:name="Noto Serif CJK JP">
    <w:panose1 w:val="02020400000000000000"/>
    <w:charset w:val="86"/>
    <w:family w:val="auto"/>
    <w:pitch w:val="default"/>
    <w:sig w:usb0="30000083" w:usb1="2BDF3C10" w:usb2="00000016" w:usb3="00000000" w:csb0="602E0107" w:csb1="00000000"/>
  </w:font>
  <w:font w:name="SimSun">
    <w:altName w:val="Monospace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altName w:val="Arial"/>
    <w:panose1 w:val="020F0502020204030204"/>
    <w:charset w:val="CC"/>
    <w:family w:val="swiss"/>
    <w:pitch w:val="default"/>
    <w:sig w:usb0="00000000" w:usb1="00000000" w:usb2="00000000" w:usb3="00000000" w:csb0="0000009F" w:csb1="00000000"/>
  </w:font>
  <w:font w:name="Calibri">
    <w:altName w:val="Arial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CC"/>
    <w:family w:val="modern"/>
    <w:pitch w:val="default"/>
    <w:sig w:usb0="00007A87" w:usb1="80000000" w:usb2="00000008" w:usb3="00000000" w:csb0="400001FF" w:csb1="FFFF0000"/>
  </w:font>
  <w:font w:name="Tahoma">
    <w:altName w:val="Verdana"/>
    <w:panose1 w:val="020B0604030504040204"/>
    <w:charset w:val="00"/>
    <w:family w:val="swiss"/>
    <w:pitch w:val="default"/>
    <w:sig w:usb0="00000000" w:usb1="00000000" w:usb2="00000000" w:usb3="00000000" w:csb0="000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Arial Unicode MS">
    <w:altName w:val="Times New Roman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Arial">
    <w:panose1 w:val="020B0604020202020204"/>
    <w:charset w:val="CC"/>
    <w:family w:val="swiss"/>
    <w:pitch w:val="default"/>
    <w:sig w:usb0="00007A87" w:usb1="80000000" w:usb2="00000008" w:usb3="00000000" w:csb0="400001FF" w:csb1="FFFF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  <w:font w:name="SimSun">
    <w:altName w:val="Noto Serif CJK JP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Verdana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Calibri">
    <w:altName w:val="Arial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86"/>
    <w:family w:val="swiss"/>
    <w:pitch w:val="default"/>
    <w:sig w:usb0="00007A87" w:usb1="80000000" w:usb2="00000008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87095"/>
      <w:docPartObj>
        <w:docPartGallery w:val="AutoText"/>
      </w:docPartObj>
    </w:sdtPr>
    <w:sdtContent>
      <w:p>
        <w:pPr>
          <w:pStyle w:val="8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14</w:t>
        </w:r>
        <w:r>
          <w:fldChar w:fldCharType="end"/>
        </w:r>
      </w:p>
    </w:sdtContent>
  </w:sdt>
  <w:p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id="0">
    <w:p>
      <w:pPr>
        <w:pStyle w:val="6"/>
        <w:rPr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</w:pPr>
  </w:p>
  <w:p>
    <w:pPr>
      <w:pStyle w:val="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  <w:p>
    <w:pPr>
      <w:pStyle w:val="7"/>
    </w:pPr>
  </w:p>
  <w:p>
    <w:pPr>
      <w:pStyle w:val="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 w:tentative="0">
      <w:start w:val="1"/>
      <w:numFmt w:val="decimal"/>
      <w:lvlText w:val="%1."/>
      <w:lvlJc w:val="left"/>
      <w:pPr>
        <w:tabs>
          <w:tab w:val="left" w:pos="0"/>
        </w:tabs>
        <w:ind w:left="1068" w:hanging="360"/>
      </w:pPr>
    </w:lvl>
    <w:lvl w:ilvl="1" w:tentative="0">
      <w:start w:val="1"/>
      <w:numFmt w:val="lowerLetter"/>
      <w:lvlText w:val="%2."/>
      <w:lvlJc w:val="left"/>
      <w:pPr>
        <w:tabs>
          <w:tab w:val="left" w:pos="0"/>
        </w:tabs>
        <w:ind w:left="1788" w:hanging="360"/>
      </w:pPr>
    </w:lvl>
    <w:lvl w:ilvl="2" w:tentative="0">
      <w:start w:val="1"/>
      <w:numFmt w:val="lowerRoman"/>
      <w:lvlText w:val="%2.%3."/>
      <w:lvlJc w:val="left"/>
      <w:pPr>
        <w:tabs>
          <w:tab w:val="left" w:pos="0"/>
        </w:tabs>
        <w:ind w:left="2508" w:hanging="180"/>
      </w:pPr>
    </w:lvl>
    <w:lvl w:ilvl="3" w:tentative="0">
      <w:start w:val="1"/>
      <w:numFmt w:val="decimal"/>
      <w:lvlText w:val="%2.%3.%4."/>
      <w:lvlJc w:val="left"/>
      <w:pPr>
        <w:tabs>
          <w:tab w:val="left" w:pos="0"/>
        </w:tabs>
        <w:ind w:left="3228" w:hanging="360"/>
      </w:pPr>
    </w:lvl>
    <w:lvl w:ilvl="4" w:tentative="0">
      <w:start w:val="1"/>
      <w:numFmt w:val="lowerLetter"/>
      <w:lvlText w:val="%2.%3.%4.%5."/>
      <w:lvlJc w:val="left"/>
      <w:pPr>
        <w:tabs>
          <w:tab w:val="left" w:pos="0"/>
        </w:tabs>
        <w:ind w:left="3948" w:hanging="360"/>
      </w:pPr>
    </w:lvl>
    <w:lvl w:ilvl="5" w:tentative="0">
      <w:start w:val="1"/>
      <w:numFmt w:val="lowerRoman"/>
      <w:lvlText w:val="%2.%3.%4.%5.%6."/>
      <w:lvlJc w:val="left"/>
      <w:pPr>
        <w:tabs>
          <w:tab w:val="left" w:pos="0"/>
        </w:tabs>
        <w:ind w:left="4668" w:hanging="180"/>
      </w:pPr>
    </w:lvl>
    <w:lvl w:ilvl="6" w:tentative="0">
      <w:start w:val="1"/>
      <w:numFmt w:val="decimal"/>
      <w:lvlText w:val="%2.%3.%4.%5.%6.%7."/>
      <w:lvlJc w:val="left"/>
      <w:pPr>
        <w:tabs>
          <w:tab w:val="left" w:pos="0"/>
        </w:tabs>
        <w:ind w:left="5388" w:hanging="360"/>
      </w:pPr>
    </w:lvl>
    <w:lvl w:ilvl="7" w:tentative="0">
      <w:start w:val="1"/>
      <w:numFmt w:val="lowerLetter"/>
      <w:lvlText w:val="%2.%3.%4.%5.%6.%7.%8."/>
      <w:lvlJc w:val="left"/>
      <w:pPr>
        <w:tabs>
          <w:tab w:val="left" w:pos="0"/>
        </w:tabs>
        <w:ind w:left="6108" w:hanging="360"/>
      </w:pPr>
    </w:lvl>
    <w:lvl w:ilvl="8" w:tentative="0">
      <w:start w:val="1"/>
      <w:numFmt w:val="lowerRoman"/>
      <w:lvlText w:val="%2.%3.%4.%5.%6.%7.%8.%9."/>
      <w:lvlJc w:val="left"/>
      <w:pPr>
        <w:tabs>
          <w:tab w:val="left" w:pos="0"/>
        </w:tabs>
        <w:ind w:left="6828" w:hanging="180"/>
      </w:pPr>
    </w:lvl>
  </w:abstractNum>
  <w:abstractNum w:abstractNumId="1">
    <w:nsid w:val="47D924EB"/>
    <w:multiLevelType w:val="multilevel"/>
    <w:tmpl w:val="47D924EB"/>
    <w:lvl w:ilvl="0" w:tentative="0">
      <w:start w:val="1"/>
      <w:numFmt w:val="bullet"/>
      <w:lvlText w:val=""/>
      <w:lvlJc w:val="left"/>
      <w:pPr>
        <w:tabs>
          <w:tab w:val="left" w:pos="567"/>
        </w:tabs>
        <w:ind w:left="567" w:hanging="567"/>
      </w:pPr>
      <w:rPr>
        <w:rFonts w:hint="default" w:ascii="Symbol" w:hAnsi="Symbol"/>
        <w:sz w:val="22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Times New Roman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Times New Roman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Times New Roman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2BD"/>
    <w:rsid w:val="000A7ADB"/>
    <w:rsid w:val="000E3A75"/>
    <w:rsid w:val="001026CD"/>
    <w:rsid w:val="001163CE"/>
    <w:rsid w:val="00147C17"/>
    <w:rsid w:val="001C5C82"/>
    <w:rsid w:val="001D46D5"/>
    <w:rsid w:val="0020536F"/>
    <w:rsid w:val="00221ADD"/>
    <w:rsid w:val="002362DD"/>
    <w:rsid w:val="002742BD"/>
    <w:rsid w:val="00275600"/>
    <w:rsid w:val="00290896"/>
    <w:rsid w:val="002A7F9A"/>
    <w:rsid w:val="002B114A"/>
    <w:rsid w:val="002F2EC2"/>
    <w:rsid w:val="00333F36"/>
    <w:rsid w:val="00364A1F"/>
    <w:rsid w:val="003A13F1"/>
    <w:rsid w:val="003B357B"/>
    <w:rsid w:val="003C7614"/>
    <w:rsid w:val="0043295C"/>
    <w:rsid w:val="004808A5"/>
    <w:rsid w:val="004859CE"/>
    <w:rsid w:val="00494923"/>
    <w:rsid w:val="005267BD"/>
    <w:rsid w:val="00555919"/>
    <w:rsid w:val="00587AFA"/>
    <w:rsid w:val="005E0C73"/>
    <w:rsid w:val="005E5E6B"/>
    <w:rsid w:val="00616BCE"/>
    <w:rsid w:val="006377AE"/>
    <w:rsid w:val="00642FF1"/>
    <w:rsid w:val="00692BF1"/>
    <w:rsid w:val="00696C96"/>
    <w:rsid w:val="006C4B38"/>
    <w:rsid w:val="006C61CE"/>
    <w:rsid w:val="00716B7A"/>
    <w:rsid w:val="00722DD4"/>
    <w:rsid w:val="0072558F"/>
    <w:rsid w:val="00735D40"/>
    <w:rsid w:val="0076145E"/>
    <w:rsid w:val="007B0C9D"/>
    <w:rsid w:val="007B3CB6"/>
    <w:rsid w:val="007B5DDF"/>
    <w:rsid w:val="007D4866"/>
    <w:rsid w:val="008011C6"/>
    <w:rsid w:val="00814395"/>
    <w:rsid w:val="00826236"/>
    <w:rsid w:val="008404B2"/>
    <w:rsid w:val="00840FB9"/>
    <w:rsid w:val="00846726"/>
    <w:rsid w:val="00887EFC"/>
    <w:rsid w:val="0090249F"/>
    <w:rsid w:val="00946B92"/>
    <w:rsid w:val="0098214F"/>
    <w:rsid w:val="00990772"/>
    <w:rsid w:val="009A58A0"/>
    <w:rsid w:val="009F7578"/>
    <w:rsid w:val="00A52BAA"/>
    <w:rsid w:val="00A5703C"/>
    <w:rsid w:val="00A6315F"/>
    <w:rsid w:val="00A77486"/>
    <w:rsid w:val="00A842B1"/>
    <w:rsid w:val="00A97BAF"/>
    <w:rsid w:val="00AA7615"/>
    <w:rsid w:val="00AC4255"/>
    <w:rsid w:val="00B349EE"/>
    <w:rsid w:val="00B46CE8"/>
    <w:rsid w:val="00B54288"/>
    <w:rsid w:val="00B76FAC"/>
    <w:rsid w:val="00BB4B31"/>
    <w:rsid w:val="00C34B78"/>
    <w:rsid w:val="00C62550"/>
    <w:rsid w:val="00C67000"/>
    <w:rsid w:val="00C70F54"/>
    <w:rsid w:val="00CA4182"/>
    <w:rsid w:val="00CC0186"/>
    <w:rsid w:val="00CF0461"/>
    <w:rsid w:val="00CF412C"/>
    <w:rsid w:val="00D61CAD"/>
    <w:rsid w:val="00D90A0E"/>
    <w:rsid w:val="00D96105"/>
    <w:rsid w:val="00DA4F37"/>
    <w:rsid w:val="00DF11B4"/>
    <w:rsid w:val="00E31DE2"/>
    <w:rsid w:val="00E37E27"/>
    <w:rsid w:val="00E71E62"/>
    <w:rsid w:val="00E8452B"/>
    <w:rsid w:val="00ED3475"/>
    <w:rsid w:val="00F25F7D"/>
    <w:rsid w:val="00FC3BED"/>
    <w:rsid w:val="3AFBDC19"/>
    <w:rsid w:val="53EF3B34"/>
    <w:rsid w:val="6ECFF0A4"/>
    <w:rsid w:val="77FF495A"/>
    <w:rsid w:val="7E6C11A8"/>
    <w:rsid w:val="8FE20D85"/>
    <w:rsid w:val="BD5D33A0"/>
    <w:rsid w:val="BDDF22E1"/>
    <w:rsid w:val="DF7C9708"/>
    <w:rsid w:val="DF9A6319"/>
    <w:rsid w:val="DFEE1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qFormat="1" w:unhideWhenUsed="0" w:uiPriority="0" w:semiHidden="0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shd w:val="clear" w:color="auto" w:fill="FFFFFF"/>
      <w:autoSpaceDE w:val="0"/>
      <w:autoSpaceDN w:val="0"/>
      <w:adjustRightInd w:val="0"/>
      <w:spacing w:after="0" w:line="240" w:lineRule="auto"/>
      <w:jc w:val="center"/>
      <w:outlineLvl w:val="0"/>
    </w:pPr>
    <w:rPr>
      <w:rFonts w:ascii="Times New Roman" w:hAnsi="Times New Roman" w:eastAsia="Times New Roman" w:cs="Times New Roman"/>
      <w:b/>
      <w:bCs/>
      <w:color w:val="000000"/>
      <w:sz w:val="28"/>
      <w:szCs w:val="28"/>
      <w:lang w:eastAsia="ru-RU"/>
    </w:rPr>
  </w:style>
  <w:style w:type="paragraph" w:styleId="3">
    <w:name w:val="heading 2"/>
    <w:basedOn w:val="1"/>
    <w:next w:val="1"/>
    <w:link w:val="24"/>
    <w:qFormat/>
    <w:uiPriority w:val="0"/>
    <w:pPr>
      <w:keepNext/>
      <w:shd w:val="clear" w:color="auto" w:fill="FFFFFF"/>
      <w:autoSpaceDE w:val="0"/>
      <w:autoSpaceDN w:val="0"/>
      <w:adjustRightInd w:val="0"/>
      <w:spacing w:after="0" w:line="240" w:lineRule="auto"/>
      <w:outlineLvl w:val="1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character" w:default="1" w:styleId="12">
    <w:name w:val="Default Paragraph Font"/>
    <w:semiHidden/>
    <w:unhideWhenUsed/>
    <w:uiPriority w:val="1"/>
  </w:style>
  <w:style w:type="table" w:default="1" w:styleId="1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5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Plain Text"/>
    <w:basedOn w:val="1"/>
    <w:link w:val="22"/>
    <w:uiPriority w:val="0"/>
    <w:pPr>
      <w:spacing w:after="0" w:line="240" w:lineRule="auto"/>
    </w:pPr>
    <w:rPr>
      <w:rFonts w:ascii="Courier New" w:hAnsi="Courier New" w:eastAsia="Times New Roman" w:cs="Times New Roman"/>
      <w:sz w:val="20"/>
      <w:szCs w:val="20"/>
      <w:lang w:eastAsia="ru-RU"/>
    </w:rPr>
  </w:style>
  <w:style w:type="paragraph" w:styleId="6">
    <w:name w:val="footnote text"/>
    <w:basedOn w:val="1"/>
    <w:semiHidden/>
    <w:unhideWhenUsed/>
    <w:qFormat/>
    <w:uiPriority w:val="99"/>
    <w:pPr>
      <w:spacing w:after="0" w:line="240" w:lineRule="auto"/>
    </w:pPr>
    <w:rPr>
      <w:rFonts w:ascii="Calibri" w:hAnsi="Calibri" w:eastAsia="Calibri" w:cs="Times New Roman"/>
      <w:sz w:val="20"/>
      <w:szCs w:val="20"/>
    </w:rPr>
  </w:style>
  <w:style w:type="paragraph" w:styleId="7">
    <w:name w:val="header"/>
    <w:basedOn w:val="1"/>
    <w:link w:val="19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8">
    <w:name w:val="footer"/>
    <w:basedOn w:val="1"/>
    <w:link w:val="20"/>
    <w:unhideWhenUsed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9">
    <w:name w:val="Normal (Web)"/>
    <w:basedOn w:val="1"/>
    <w:qFormat/>
    <w:uiPriority w:val="99"/>
    <w:pPr>
      <w:suppressAutoHyphens/>
      <w:spacing w:before="280" w:after="280" w:line="240" w:lineRule="auto"/>
    </w:pPr>
    <w:rPr>
      <w:rFonts w:ascii="Times New Roman" w:hAnsi="Times New Roman" w:eastAsia="Times New Roman" w:cs="Times New Roman"/>
      <w:sz w:val="24"/>
      <w:szCs w:val="24"/>
      <w:lang w:eastAsia="ar-SA"/>
    </w:rPr>
  </w:style>
  <w:style w:type="paragraph" w:styleId="10">
    <w:name w:val="Body Text Indent 2"/>
    <w:basedOn w:val="1"/>
    <w:link w:val="21"/>
    <w:uiPriority w:val="0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11">
    <w:name w:val="Block Text"/>
    <w:basedOn w:val="1"/>
    <w:qFormat/>
    <w:uiPriority w:val="0"/>
    <w:pPr>
      <w:spacing w:after="0" w:line="240" w:lineRule="auto"/>
      <w:ind w:left="-1080" w:right="-185" w:firstLine="540"/>
      <w:jc w:val="both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13">
    <w:name w:val="Hyperlink"/>
    <w:basedOn w:val="12"/>
    <w:qFormat/>
    <w:uiPriority w:val="0"/>
    <w:rPr>
      <w:color w:val="0A0A0A"/>
      <w:u w:val="none"/>
    </w:rPr>
  </w:style>
  <w:style w:type="character" w:styleId="14">
    <w:name w:val="Strong"/>
    <w:basedOn w:val="12"/>
    <w:qFormat/>
    <w:uiPriority w:val="22"/>
    <w:rPr>
      <w:b/>
      <w:bCs/>
    </w:rPr>
  </w:style>
  <w:style w:type="table" w:styleId="16">
    <w:name w:val="Table Grid"/>
    <w:basedOn w:val="15"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7">
    <w:name w:val="List Paragraph"/>
    <w:basedOn w:val="1"/>
    <w:qFormat/>
    <w:uiPriority w:val="34"/>
    <w:pPr>
      <w:ind w:left="720"/>
      <w:contextualSpacing/>
    </w:pPr>
  </w:style>
  <w:style w:type="paragraph" w:styleId="18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customStyle="1" w:styleId="19">
    <w:name w:val="Верхний колонтитул Знак"/>
    <w:basedOn w:val="12"/>
    <w:link w:val="7"/>
    <w:uiPriority w:val="99"/>
  </w:style>
  <w:style w:type="character" w:customStyle="1" w:styleId="20">
    <w:name w:val="Нижний колонтитул Знак"/>
    <w:basedOn w:val="12"/>
    <w:link w:val="8"/>
    <w:qFormat/>
    <w:uiPriority w:val="99"/>
  </w:style>
  <w:style w:type="character" w:customStyle="1" w:styleId="21">
    <w:name w:val="Основной текст с отступом 2 Знак"/>
    <w:basedOn w:val="12"/>
    <w:link w:val="10"/>
    <w:uiPriority w:val="0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customStyle="1" w:styleId="22">
    <w:name w:val="Текст Знак"/>
    <w:basedOn w:val="12"/>
    <w:link w:val="5"/>
    <w:uiPriority w:val="0"/>
    <w:rPr>
      <w:rFonts w:ascii="Courier New" w:hAnsi="Courier New" w:eastAsia="Times New Roman" w:cs="Times New Roman"/>
      <w:sz w:val="20"/>
      <w:szCs w:val="20"/>
      <w:lang w:eastAsia="ru-RU"/>
    </w:rPr>
  </w:style>
  <w:style w:type="character" w:customStyle="1" w:styleId="23">
    <w:name w:val="Заголовок 1 Знак"/>
    <w:basedOn w:val="12"/>
    <w:link w:val="2"/>
    <w:qFormat/>
    <w:uiPriority w:val="0"/>
    <w:rPr>
      <w:rFonts w:ascii="Times New Roman" w:hAnsi="Times New Roman" w:eastAsia="Times New Roman" w:cs="Times New Roman"/>
      <w:b/>
      <w:bCs/>
      <w:color w:val="000000"/>
      <w:sz w:val="28"/>
      <w:szCs w:val="28"/>
      <w:shd w:val="clear" w:color="auto" w:fill="FFFFFF"/>
      <w:lang w:eastAsia="ru-RU"/>
    </w:rPr>
  </w:style>
  <w:style w:type="character" w:customStyle="1" w:styleId="24">
    <w:name w:val="Заголовок 2 Знак"/>
    <w:basedOn w:val="12"/>
    <w:link w:val="3"/>
    <w:uiPriority w:val="0"/>
    <w:rPr>
      <w:rFonts w:ascii="Times New Roman" w:hAnsi="Times New Roman" w:eastAsia="Times New Roman" w:cs="Times New Roman"/>
      <w:color w:val="000000"/>
      <w:sz w:val="24"/>
      <w:szCs w:val="24"/>
      <w:shd w:val="clear" w:color="auto" w:fill="FFFFFF"/>
      <w:lang w:eastAsia="ru-RU"/>
    </w:rPr>
  </w:style>
  <w:style w:type="character" w:customStyle="1" w:styleId="25">
    <w:name w:val="Текст выноски Знак"/>
    <w:basedOn w:val="12"/>
    <w:link w:val="4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30303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Grizli777</Company>
  <Pages>1</Pages>
  <Words>6641</Words>
  <Characters>37859</Characters>
  <Lines>315</Lines>
  <Paragraphs>88</Paragraphs>
  <TotalTime>10</TotalTime>
  <ScaleCrop>false</ScaleCrop>
  <LinksUpToDate>false</LinksUpToDate>
  <CharactersWithSpaces>44412</CharactersWithSpaces>
  <Application>WPS Office_10.1.0.6757_F1E327BC-269C-435d-A152-05C5408002CA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2012-06-08T18:29:00Z</dcterms:created>
  <dc:creator>Vic</dc:creator>
  <cp:lastModifiedBy>almaz</cp:lastModifiedBy>
  <cp:lastPrinted>2012-08-24T11:36:00Z</cp:lastPrinted>
  <dcterms:modified xsi:type="dcterms:W3CDTF">2018-10-08T23:41:24Z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1049-10.1.0.6757</vt:lpwstr>
  </property>
</Properties>
</file>