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E66" w:rsidRDefault="00B95E66" w:rsidP="00B95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ПРОГРАММА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ПО ЛИТЕРАТУРНОМУ ЧТЕНИЮ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 РОДНОГО (РУССКОГО) ЯЗЫКА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640F25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класс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Личностные, </w:t>
      </w:r>
      <w:proofErr w:type="spellStart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метапредметные</w:t>
      </w:r>
      <w:proofErr w:type="spellEnd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и предметные задачи/результаты обучения чтению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Личностные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1. Формирование у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обучающихся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позитивного отношения к действительности.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Формирование у детей самоуважения и эмоционально-положительного отношения к себе, готовности выражать и отстаивать свою позицию, критичности к своим поступкам.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Развитие жизненного оптимизма, целеустремленности и настойчивости в достижении целей.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Обучение ориентировке в мире нравственных, социальных и эстетических ценностей.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Формирование гражданской идентичности личности, осознание учеником себя гражданином российского общества, уважающим историю своей Родины.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Формирование привычки к рефлексии.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Совершенствование эмоциональной сферы (восприимчивости, чуткости).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Формирование готовности к сотрудничеству с другими людьми, дружелюбие, коллективизм.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Развитие мышления, внимания, памяти.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Развитие творческого отношения к действительности и творческих способностей.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Метапредметные</w:t>
      </w:r>
      <w:proofErr w:type="spellEnd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 xml:space="preserve">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Формирование мотивации к самосовершенствованию, в том числе, положительного отношения к обучению.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Приобщение детей к основам отечественной и мировой культуры, к духовному и нравственному опыту человечества.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3. Формирование уважения к ценностям иных культур, мировоззрений и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цивилизаций.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Формирование целостного мировосприятия на основе взаимодействия литературного чтения с другими школьными предметами.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Развитие ценностно-смысловой сферы личности.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Формирование чувства прекрасного и эстетических чувств на основе знакомства с мировой и отечественной художественной литературой.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Формирование умения учиться и способности к организации своей деятельности (планированию, контролю, оценке) как первого шага к самообразованию и самовоспитанию.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8. Обучение навыкам и умениям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общеучебного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характера, в том числе, ориентировке в книжном пространстве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1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Выработка коммуникативных умений, функционирующих при слушании, говорении, чтении, письме.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Предметные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Формирование положительной мотивации к чтению.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Создание условий для получения детьми эстетического удовольствия от чтения художественной литературы.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Развитие воссоздающего воображения.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4. Обучение адекватному восприятию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читаемого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5. Обогащение читательского опыта посредством накопления и систематизации литературных впечатлений, разнообразных по эмоциональной окраске, тематике,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-жанровой специфике.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Совершенствование всех сторон навыка чтения.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Формирование умения вступать в дистанционное общение с автором литературного произведения и осознавать отношение писателя к тому, о чем и о ком он написал.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Развитие способности к осознанию и словесному выражению своего отношения к тому, о чем и как написано литературное произведение.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9. Обучение основам литературного анализа художественных произведений разной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-жанровой принадлежности.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Изучение элементарных литературоведческих понятий, позволяющих ориентироваться в доступном круге чтения.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11. Формирование умения определять художественную ценность литературного произведения и анализировать средства выразительности (на доступном уровне).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12. Обучение умению различать художественный и познавательный тексты и адекватно читать литературное произведение в соответствии с его особенностями.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13. Освоение приемов изучающего чтения литературы познавательного характера.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14. Формирование умения находить информацию в словарях, справочниках и энциклопедиях, в Интернете.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15. Развитие способности сравнивать искусство слова с другими видами искусства (живописью, театром, кино, музыкой).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16. Обучение работе с книгой в единстве ее текстового и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внетекстового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содержания.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17. Развитие литературных способностей.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B95E66" w:rsidRDefault="00B95E66" w:rsidP="00B95E66">
      <w:pPr>
        <w:spacing w:line="240" w:lineRule="auto"/>
        <w:rPr>
          <w:b/>
          <w:color w:val="000000"/>
          <w:sz w:val="32"/>
          <w:szCs w:val="32"/>
        </w:rPr>
      </w:pPr>
      <w:r w:rsidRPr="00212882">
        <w:rPr>
          <w:b/>
          <w:color w:val="000000"/>
          <w:sz w:val="32"/>
          <w:szCs w:val="32"/>
        </w:rPr>
        <w:t>Содержание курса «Литературное чтение на родном (русском</w:t>
      </w:r>
      <w:r>
        <w:rPr>
          <w:b/>
          <w:color w:val="000000"/>
          <w:sz w:val="32"/>
          <w:szCs w:val="32"/>
        </w:rPr>
        <w:t>)</w:t>
      </w:r>
      <w:r w:rsidRPr="00212882">
        <w:rPr>
          <w:b/>
          <w:color w:val="000000"/>
          <w:sz w:val="32"/>
          <w:szCs w:val="32"/>
        </w:rPr>
        <w:t xml:space="preserve"> языке</w:t>
      </w:r>
    </w:p>
    <w:p w:rsidR="00B95E66" w:rsidRDefault="00B95E66" w:rsidP="00B95E66">
      <w:pPr>
        <w:spacing w:after="0" w:line="240" w:lineRule="auto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2 класс</w:t>
      </w:r>
    </w:p>
    <w:p w:rsidR="00B95E66" w:rsidRDefault="00B95E66" w:rsidP="00B95E66">
      <w:pPr>
        <w:spacing w:after="0" w:line="240" w:lineRule="auto"/>
        <w:rPr>
          <w:b/>
          <w:color w:val="000000"/>
          <w:sz w:val="32"/>
          <w:szCs w:val="32"/>
        </w:rPr>
      </w:pPr>
      <w:r>
        <w:rPr>
          <w:b/>
          <w:bCs/>
          <w:color w:val="000000"/>
          <w:sz w:val="27"/>
          <w:szCs w:val="27"/>
          <w:shd w:val="clear" w:color="auto" w:fill="FFFFFF"/>
        </w:rPr>
        <w:t xml:space="preserve">Учимся читать: </w:t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Читая — думаем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М.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Бородицкая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«Первое сентября»; В. Берестов «</w:t>
      </w:r>
      <w:proofErr w:type="spellStart"/>
      <w:r>
        <w:rPr>
          <w:color w:val="000000"/>
          <w:sz w:val="27"/>
          <w:szCs w:val="27"/>
          <w:shd w:val="clear" w:color="auto" w:fill="FFFFFF"/>
        </w:rPr>
        <w:t>Читалочка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»; К. Ушинский «Наше Отечество»; В. Орлов «Родное»*; П. Воронько «Лучше нет родного края»; Г.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Ладонщиков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«Скворец на чужбине»; О.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Дриз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«Загадка»;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«Два и три»; Р.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Сеф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«Считалочка»*; М.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Юдалевич</w:t>
      </w:r>
      <w:proofErr w:type="spellEnd"/>
      <w:r>
        <w:rPr>
          <w:color w:val="000000"/>
          <w:sz w:val="27"/>
          <w:szCs w:val="27"/>
          <w:shd w:val="clear" w:color="auto" w:fill="FFFFFF"/>
        </w:rPr>
        <w:t>, «Три плюс пять»; В. Левин «Чудеса в авоське»; С. Иванов «Какой сегодня веселый снег...», «Зимой Ваня сделал кормушку...»;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А. Шибаев «Кто сло</w:t>
      </w:r>
      <w:r>
        <w:rPr>
          <w:color w:val="000000"/>
          <w:sz w:val="27"/>
          <w:szCs w:val="27"/>
          <w:shd w:val="clear" w:color="auto" w:fill="FFFFFF"/>
        </w:rPr>
        <w:softHyphen/>
        <w:t xml:space="preserve">во найдет»; В. Берестов «Если хочешь пить»*, «Гололедица»;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«Как Волк песни пел»; С. Прокофьева «Сказка о том, как зайцы испугали Серого Волка»; B. Зотов «За двумя зайцами»; Э.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Шим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«Жук на ниточке», «Очень вредная крапива»; Л. Н. Толстой «Косточка»; C. </w:t>
      </w:r>
      <w:proofErr w:type="gramStart"/>
      <w:r>
        <w:rPr>
          <w:color w:val="000000"/>
          <w:sz w:val="27"/>
          <w:szCs w:val="27"/>
          <w:shd w:val="clear" w:color="auto" w:fill="FFFFFF"/>
        </w:rPr>
        <w:t xml:space="preserve">Прокофьева «Когда можно плакать?»; В. Сухомлинский «Пусть будут Соловей и Жук»; С. Козлов «В сладком морковном лесу»; В. Осеева «Сторож», «Кто наказал его?»; А.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Барто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«Рыцари»; В. Осеева «Плохо»; Д. Хармс «Удивительная кошка»; русская народная сказка «Лиса и журавль»; индийская сказка «Ссора </w:t>
      </w:r>
      <w:r>
        <w:rPr>
          <w:color w:val="000000"/>
          <w:sz w:val="27"/>
          <w:szCs w:val="27"/>
          <w:shd w:val="clear" w:color="auto" w:fill="FFFFFF"/>
        </w:rPr>
        <w:lastRenderedPageBreak/>
        <w:t>птиц»; В. Берес</w:t>
      </w:r>
      <w:r>
        <w:rPr>
          <w:color w:val="000000"/>
          <w:sz w:val="27"/>
          <w:szCs w:val="27"/>
          <w:shd w:val="clear" w:color="auto" w:fill="FFFFFF"/>
        </w:rPr>
        <w:softHyphen/>
        <w:t xml:space="preserve">тов «Посадили игрушку на полку...», Э.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«Всего труднее дело...»*;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русская народная сказка «Самое дорогое», С.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Баруздин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«Кузнец»;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«Петя мечтает»; русская народная сказка «Два Мороза».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Учимся читать: Читаем правильно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В.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Бардадым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«Мы читаем!»; В. Гусев «Вот так кот»; И.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Бурсов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«Кот и крот»; Д.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Биссет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«Орел и овечка»; В. Драгунский «Заколдованная буква», «Когда я был маленький», «Не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пиф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, не </w:t>
      </w:r>
      <w:proofErr w:type="gramStart"/>
      <w:r>
        <w:rPr>
          <w:color w:val="000000"/>
          <w:sz w:val="27"/>
          <w:szCs w:val="27"/>
          <w:shd w:val="clear" w:color="auto" w:fill="FFFFFF"/>
        </w:rPr>
        <w:t>паф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!»; Н. Носов «Находчивость»; Дж.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Родари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«Машинка для приготовления уроков»;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«Муравей».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 xml:space="preserve">Учимся читать: </w:t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Читаем быстро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Скороговорки; И.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Мазнин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«Шла лисица»; Е. Благинина «У Вари на бульваре...»; М.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Бородицкая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«Были галчата в гостях у волчат...»; Р.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Сеф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«Бесконечные стихи»*; Э.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«Болельщик»; Ю. Ермолаев «Угодили»; В. Осеева «Просто старушка»; В.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Голявкин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«Как я под партой сидел», «Про то, для кого Вовка учится»; дагестанская сказка «Храбрый мальчик».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 xml:space="preserve">Учимся читать: </w:t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Читаем выразительно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А. Прокофьев «Как на горке, на горе»; А. Фет «Чудная картина...»*; С. Воронин «Храбрый клоун»; С. Маршак «Жадина»; О. Григорьев «Яма»; Э. Успенский «Всё в порядке»; В. Осеева «Три товарища»; Н. Матвеева «Девочка и пластилин»; Ю. Ермолаев «Два пирожных»; Э.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«Обида», «Трудный путь»; Е. Благинина «Посидим в тишине»*;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 xml:space="preserve">И. Дик «Красные яблоки»; А.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Барто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«Перед сном»; С. Козлов «Заяц и Медвежонок»; И. Пивоварова «Про сверчка, мышь и паучка»; К. Ушинский «Гусь и журавль», «Кто дерет нос кверху»; Н. Юсупов «Серый волк»; Дж.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Родари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«Рыбы»;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</w:t>
      </w:r>
      <w:proofErr w:type="spellStart"/>
      <w:r>
        <w:rPr>
          <w:color w:val="000000"/>
          <w:sz w:val="27"/>
          <w:szCs w:val="27"/>
          <w:shd w:val="clear" w:color="auto" w:fill="FFFFFF"/>
        </w:rPr>
        <w:t>Кискино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горе»; Э.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«Говорящая кошка»*; А.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Фройденберг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«Великан и мышь»; Д.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Биссет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«Про тигренка Бинки, у которого исчезли полоски»;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К. Ушинский «Спор деревьев».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 xml:space="preserve">Учимся работать с текстом: </w:t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Автор и его герои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В.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Голявкин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«Про веселую книжку»; С.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Баруздин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«Стихи о человеке и его делах»; Л. Пантелеев «Карусели», «Как поросенок говорить научился»; В.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Голявкин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«В шкафу»; А. Гайдар «Совесть»;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Юнгер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«Белая роза»; Г. Цыферов «Град»; Г. Горбовский «Розовый слон»*; Ф. Кривин «Родная коробка»; В. Чаплина «Мушка»; Л. Пантелеев «Две лягушки»;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Е. Пермяк «Волшебные краски»; С. Михалков «Аисты и лягушки»; С. Козлов «Вольный осенний ветер»; Л. Н. Толстой «Зайцы»; Н. Рубцов «Про зайца»; русская народная сказка «Заяц-</w:t>
      </w:r>
      <w:proofErr w:type="spellStart"/>
      <w:r>
        <w:rPr>
          <w:color w:val="000000"/>
          <w:sz w:val="27"/>
          <w:szCs w:val="27"/>
          <w:shd w:val="clear" w:color="auto" w:fill="FFFFFF"/>
        </w:rPr>
        <w:t>хваста</w:t>
      </w:r>
      <w:proofErr w:type="spellEnd"/>
      <w:r>
        <w:rPr>
          <w:color w:val="000000"/>
          <w:sz w:val="27"/>
          <w:szCs w:val="27"/>
          <w:shd w:val="clear" w:color="auto" w:fill="FFFFFF"/>
        </w:rPr>
        <w:t>».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Учимся работать с текстом: Слова, слова, слова...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proofErr w:type="gramStart"/>
      <w:r>
        <w:rPr>
          <w:color w:val="000000"/>
          <w:sz w:val="27"/>
          <w:szCs w:val="27"/>
          <w:shd w:val="clear" w:color="auto" w:fill="FFFFFF"/>
        </w:rPr>
        <w:t xml:space="preserve">Г. Цыферов «Как цыпленок впервые сочинил сказку»; Шотландская песенка*; Б. Шергин «Рифмы»; В. Даль «Кузовок»; А.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Барто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«Игра в слова»; И.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Токмакова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«Лягушки»; В. Берестов «Курица»;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«Дырки в сыре»; А. Шибаев «Переполох», «Прислушайся к слову»; Р.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Сеф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«Кактус», «На свете всё на всё похоже...»; Г. Цыферов «Что такое звезды?»;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А. К. Толстой «Вот уж снег последний в поле тает...»*; «Колокольчики мои...»; С. Есенин «Черемуха»; М. Исаковский «Ветер»; В. Рахманов «Одуванчики».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 xml:space="preserve">Учимся работать с текстом: </w:t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План и пересказ</w:t>
      </w:r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Н. Сладков «Медведь и Солнце»; В. Осеева «Добрая хозяюшка»; Б. Житков «Храбрый утенок»; Э.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«Жадина»; русская народная сказка «Мена»; В. Сухомлинский «Вьюга»; Н. Носов «На горке»; В. Осеева «Хорошее»; Д.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Биссет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«Про поросенка, который учился летать»; В. Гаршин «Лягушка-путешественница»; С. Михалков «Бараны»*; К. Ушинский «Два козлика»;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С. Козлов «Черный Омут»; М.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Пляцковский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«Как Утенок свою тень поте</w:t>
      </w:r>
      <w:r>
        <w:rPr>
          <w:color w:val="000000"/>
          <w:sz w:val="27"/>
          <w:szCs w:val="27"/>
          <w:shd w:val="clear" w:color="auto" w:fill="FFFFFF"/>
        </w:rPr>
        <w:softHyphen/>
        <w:t xml:space="preserve">рял»; Е.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Карганова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«Как Цыпленок голос искал»; немецкая сказка «Русалочка».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В мире книг</w:t>
      </w:r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К. Ушинский «Два плуга»; Л. Н. Толстой «</w:t>
      </w:r>
      <w:proofErr w:type="spellStart"/>
      <w:r>
        <w:rPr>
          <w:color w:val="000000"/>
          <w:sz w:val="27"/>
          <w:szCs w:val="27"/>
          <w:shd w:val="clear" w:color="auto" w:fill="FFFFFF"/>
        </w:rPr>
        <w:t>Филипок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»; В. Авдеенко «Маленькая Баба-Яга»; русская народная сказка «Лисичка со скалочкой»; Д. Мамин-Сибиряк «Сказка про храброго Зайца»; Н. Сладков «Бежал ежик по дорожке»; М. Пришвин «Еж»; Б.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Заходер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«Птичья школа»; Н. Носов «Затейники», «Живая шляпа»; Е. Пермяк «Торопливый ножик», «Самое страшное»;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 xml:space="preserve">Н. Носов «Фантазеры»; Б. Емельянов «Зеленая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букашина</w:t>
      </w:r>
      <w:proofErr w:type="spellEnd"/>
      <w:r>
        <w:rPr>
          <w:color w:val="000000"/>
          <w:sz w:val="27"/>
          <w:szCs w:val="27"/>
          <w:shd w:val="clear" w:color="auto" w:fill="FFFFFF"/>
        </w:rPr>
        <w:t>»; Кир Булычев «Путешествие Алисы» (Глава 1.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Преступница Алиса).</w:t>
      </w:r>
      <w:r>
        <w:rPr>
          <w:color w:val="000000"/>
          <w:sz w:val="27"/>
          <w:szCs w:val="27"/>
        </w:rPr>
        <w:br/>
      </w:r>
      <w:proofErr w:type="gramEnd"/>
    </w:p>
    <w:p w:rsidR="00B95E66" w:rsidRDefault="00B95E66" w:rsidP="00B95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Виды речевой деятельности</w:t>
      </w:r>
    </w:p>
    <w:p w:rsidR="00B95E66" w:rsidRDefault="00B95E66" w:rsidP="00B95E66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Аудирование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 xml:space="preserve"> (слушание)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Восприятие на слух звучащей речи (высказываний, художественных текстов). Адекватное понимание звучащей речи, умение отвечать на вопросы по содержанию услышанного произведения.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Осознание цели речевого высказывания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 Умение задавать вопрос по услышанному художественному произведению.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Чтение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proofErr w:type="gramStart"/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Чтение</w:t>
      </w:r>
      <w:proofErr w:type="spellEnd"/>
      <w:proofErr w:type="gramEnd"/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 xml:space="preserve"> вслух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Планомерный переход от слогового к плавному осмысленному беглому чтению целыми словами. Установка на нормальный для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читающего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темп беглости, позволяющий ему осознать текст.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Формирование способа чтения «по догадке»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Воспроизведение написанного без искажений </w:t>
      </w:r>
      <w:proofErr w:type="spellStart"/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звуко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-буквенного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состава слов в соответствии с орфоэпическими нормами.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Выразительное чтение с соблюдением логических ударений и пауз, мелодики, верного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темпоритма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; передача эмоционального тона реплик персонажей, эмоционального характера произ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>ведения в целом.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Чтение «про себя»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Осознание при чтении про себя смысла доступных по объему и жанру произведений,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осмысление цели чтения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Определение вида чтения (ознакомительное, выборочное).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Умение находить в тексте и в книге необходимую информацию.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разными видами текста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Общее представление о разных видах текстов: художественных и научно-познавательных, их сравнение. Определение целей создания этих видов текста.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Развитие способности к антиципации.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Самостоятельное определение темы текста, главной мысли; деление текста на смысловые части, их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озаглавливание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 Работа с картинным и вербальным планом.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текстом художественного произведения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Понимание заглавия произведения, адекватное соотношение заглавия с содержанием текста. Определение темы и идеи произведения.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Определение, от какого лица ведется повествование (осознание образа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рассказчика), способность представлять образ автора на основе его произведения.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 Выявление роли авторского присутствия в произведении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Осознание роли пейзажа и портрета в художественном произведении.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Характеристика героя произведения с использованием художественно-выразительных средств читаемого текста. Нахождение в тексте слов и выражений, характеризующих героя и событие. Анализ (с помощью учителя) причины поступка персонажа. Сопоставление поступков героев по аналогии и по контрасту. Выявление авторского отношения к герою. Определение собственного отношения к поступкам персонажей.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Выявление особенностей художественного текста: своеобразие выразительных средства языка,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структура (композиция)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жанр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народное или авторское произведение.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Выделение опорных (ключевых) слов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. Деление текста на части,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озаглавливание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составление картинного и вербального плана. Воспроизведение текста с использованием выразительных средств языка: пересказ (частичный, подробный, творческий), рассказ по иллюстрациям.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Вычленение и сопоставление эпизодов из разных произведений по общности ситуаций, эмоциональной окраске, характеру поступков героев.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научно-познавательными текстами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Понимание заглавия произведения; адекватное соотношение его с содержанием. Определение особенностей научно-познавательного текста (передача информации). Определение темы и главной мысли текста. Деление текста на части.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 xml:space="preserve">Определение </w:t>
      </w:r>
      <w:proofErr w:type="spellStart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микротем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 Опорные (ключевые) слова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 Выделение главного в содержании текста. Схема, модель текста. Воспроизведение текста с опорой на план, ключевые слова, схему. Подробный, частичный и выборочный пересказ текста. </w:t>
      </w:r>
    </w:p>
    <w:p w:rsidR="00B95E66" w:rsidRPr="00640F25" w:rsidRDefault="00B95E66" w:rsidP="00B95E66">
      <w:pPr>
        <w:spacing w:after="0" w:line="240" w:lineRule="auto"/>
        <w:rPr>
          <w:color w:val="000000"/>
          <w:sz w:val="27"/>
          <w:szCs w:val="27"/>
          <w:shd w:val="clear" w:color="auto" w:fill="FFFFFF"/>
        </w:rPr>
      </w:pPr>
      <w:r>
        <w:rPr>
          <w:b/>
          <w:bCs/>
          <w:color w:val="000000"/>
          <w:sz w:val="27"/>
          <w:szCs w:val="27"/>
          <w:shd w:val="clear" w:color="auto" w:fill="FFFFFF"/>
        </w:rPr>
        <w:t>Библиографическая культура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Книга: учебная, художественная, справочная. Книга как особый вид искусства и источник знаний. </w:t>
      </w:r>
      <w:proofErr w:type="gramStart"/>
      <w:r>
        <w:rPr>
          <w:color w:val="000000"/>
          <w:sz w:val="27"/>
          <w:szCs w:val="27"/>
          <w:shd w:val="clear" w:color="auto" w:fill="FFFFFF"/>
        </w:rPr>
        <w:t>Элементы книги: содержание (оглавление), титульный лист, аннотация, </w:t>
      </w:r>
      <w:r>
        <w:rPr>
          <w:i/>
          <w:iCs/>
          <w:color w:val="000000"/>
          <w:sz w:val="27"/>
          <w:szCs w:val="27"/>
          <w:shd w:val="clear" w:color="auto" w:fill="FFFFFF"/>
        </w:rPr>
        <w:t>сведения о художниках-иллюстраторах</w:t>
      </w:r>
      <w:r>
        <w:rPr>
          <w:color w:val="000000"/>
          <w:sz w:val="27"/>
          <w:szCs w:val="27"/>
          <w:shd w:val="clear" w:color="auto" w:fill="FFFFFF"/>
        </w:rPr>
        <w:t>, иллюстрации.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Виды информации в книге: научная, художественная (с опорой на внешние показатели книги, ее справочно-иллюстративный материал).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proofErr w:type="gramStart"/>
      <w:r>
        <w:rPr>
          <w:color w:val="000000"/>
          <w:sz w:val="27"/>
          <w:szCs w:val="27"/>
          <w:shd w:val="clear" w:color="auto" w:fill="FFFFFF"/>
        </w:rPr>
        <w:t>Типы книг (изданий): книга-произведение, книга-сборник, периодическая печать, справочные издания (справочники, словари, энциклопедии).</w:t>
      </w:r>
      <w:proofErr w:type="gramEnd"/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Умение составлять представление о книге по обложке (прогнозировать тему, жанр, характер текста); умение ориентироваться в одной книге и в группе книг (5–6 книг).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Выбор книг на основе рекомендательного списка, картотеки, открытого доступа к детским книгам в библиотеке.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u w:val="single"/>
          <w:shd w:val="clear" w:color="auto" w:fill="FFFFFF"/>
        </w:rPr>
        <w:t>Говорение (культура речевого общения)</w:t>
      </w:r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Осознание и освоение диалога как вида речи. Особенности диалогического общения: способность понимать, отвечать и самостоятельно задавать вопросы; выслушивать, не перебивая, собеседника и в вежливой форме высказывать свою точку зрения по обсуждаемому произведению.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Использование норм речевого этикета в условиях как учебного, так и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внеучебного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общения.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Построение плана собственного высказывания с помощью учителя. Умение отбирать и использовать изобразительно-выразительные средства языка для создания собственного устного высказывания (монолога).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Отражение основной мысли текста в высказывании. Передача впечатлений (от повседневной жизни, литературного и живописного произведения) в устном сообщении (описание, рассуждение, повествование).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Устное сочинение как продолжение прочитанного произведения, рассказ по картине либо на заданную тему</w:t>
      </w:r>
      <w:r>
        <w:rPr>
          <w:i/>
          <w:iCs/>
          <w:color w:val="000000"/>
          <w:sz w:val="27"/>
          <w:szCs w:val="27"/>
          <w:shd w:val="clear" w:color="auto" w:fill="FFFFFF"/>
        </w:rPr>
        <w:t>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Круг чтения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Второклассники знакомятся с литературными произведениями по всем основным темам детского чтения: о родине, о подвигах, о детях, о природе (о растениях и животных, о временах года).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Во втором классе, где приоритетным является формирование навыка чтения, литературные произведения сгруппированы по методической цели обучения.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Те тексты, при работе над которыми основное внимание уделяется формированию осознанности чтения, входят в раздел под названием «Читая </w:t>
      </w:r>
      <w:proofErr w:type="gramStart"/>
      <w:r>
        <w:rPr>
          <w:b/>
          <w:bCs/>
          <w:color w:val="000000"/>
          <w:sz w:val="27"/>
          <w:szCs w:val="27"/>
          <w:shd w:val="clear" w:color="auto" w:fill="FFFFFF"/>
        </w:rPr>
        <w:t>—</w:t>
      </w:r>
      <w:r>
        <w:rPr>
          <w:color w:val="000000"/>
          <w:sz w:val="27"/>
          <w:szCs w:val="27"/>
          <w:shd w:val="clear" w:color="auto" w:fill="FFFFFF"/>
        </w:rPr>
        <w:t>д</w:t>
      </w:r>
      <w:proofErr w:type="gramEnd"/>
      <w:r>
        <w:rPr>
          <w:color w:val="000000"/>
          <w:sz w:val="27"/>
          <w:szCs w:val="27"/>
          <w:shd w:val="clear" w:color="auto" w:fill="FFFFFF"/>
        </w:rPr>
        <w:t>умаем».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r>
        <w:rPr>
          <w:color w:val="000000"/>
          <w:sz w:val="27"/>
          <w:szCs w:val="27"/>
          <w:shd w:val="clear" w:color="auto" w:fill="FFFFFF"/>
        </w:rPr>
        <w:t>Произведения, при чтении которых необходима специальная работа над правильностью чтения (по предупреждению орфоэпических ошибок, а также на искажение звукобуквенного состава), включены в раздел под названием «Читаем правильно».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 раздел «Читаем быстро» входят такие произведения, при чтении которых целесообразно применение беглого чтения. Это, например, скороговорки (народные и литературные), «бесконечные» стихи и небольшие по объему и доступные по содержанию прозаические произведения, в основном, современных авторов, написанные в разговорном стиле.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При чтении произведений, расположенных в разделе «Читаем выразительно», проводится целенаправленная работа над интонационной выразительностью речи. В силу этого сюда, в первую очередь, включены эмоционально окрашенные стихотворения и басни, а также сказки и рассказы, содержащие диалоги.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Таким образом, во втором классе при акценте на активном формировании навыка чтения дети накапливают разнообразные литературные впечатления - о темах, жанрах, авторах.</w:t>
      </w:r>
    </w:p>
    <w:p w:rsidR="00B95E66" w:rsidRPr="00294F3D" w:rsidRDefault="00B95E66" w:rsidP="00B95E66">
      <w:pPr>
        <w:spacing w:after="0" w:line="240" w:lineRule="auto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Тематическое планирование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</w:p>
    <w:p w:rsidR="00B95E66" w:rsidRDefault="00B95E66" w:rsidP="00B95E66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Календарно-тематическое планирование</w:t>
      </w:r>
    </w:p>
    <w:p w:rsidR="00B95E66" w:rsidRDefault="00B95E66" w:rsidP="00B95E66">
      <w:pPr>
        <w:rPr>
          <w:color w:val="000000"/>
          <w:sz w:val="27"/>
          <w:szCs w:val="27"/>
          <w:u w:val="single"/>
        </w:rPr>
      </w:pPr>
      <w:r w:rsidRPr="00011FD8">
        <w:rPr>
          <w:color w:val="000000"/>
          <w:sz w:val="27"/>
          <w:szCs w:val="27"/>
          <w:u w:val="single"/>
        </w:rPr>
        <w:t>2 класс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"/>
        <w:gridCol w:w="25"/>
        <w:gridCol w:w="4750"/>
        <w:gridCol w:w="33"/>
        <w:gridCol w:w="1541"/>
        <w:gridCol w:w="65"/>
        <w:gridCol w:w="1298"/>
        <w:gridCol w:w="76"/>
        <w:gridCol w:w="1262"/>
      </w:tblGrid>
      <w:tr w:rsidR="00B95E66" w:rsidTr="00C24BEE">
        <w:tc>
          <w:tcPr>
            <w:tcW w:w="521" w:type="dxa"/>
          </w:tcPr>
          <w:p w:rsidR="00B95E66" w:rsidRDefault="00B95E66" w:rsidP="00C24BE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№</w:t>
            </w:r>
          </w:p>
        </w:tc>
        <w:tc>
          <w:tcPr>
            <w:tcW w:w="4808" w:type="dxa"/>
            <w:gridSpan w:val="3"/>
          </w:tcPr>
          <w:p w:rsidR="00B95E66" w:rsidRDefault="00B95E66" w:rsidP="00C24BE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Тема</w:t>
            </w:r>
          </w:p>
        </w:tc>
        <w:tc>
          <w:tcPr>
            <w:tcW w:w="1541" w:type="dxa"/>
          </w:tcPr>
          <w:p w:rsidR="00B95E66" w:rsidRDefault="00B95E66" w:rsidP="00C24BE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Количество часов</w:t>
            </w:r>
          </w:p>
        </w:tc>
        <w:tc>
          <w:tcPr>
            <w:tcW w:w="1363" w:type="dxa"/>
            <w:gridSpan w:val="2"/>
          </w:tcPr>
          <w:p w:rsidR="00B95E66" w:rsidRDefault="00B95E66" w:rsidP="00C24BE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 плану</w:t>
            </w:r>
          </w:p>
        </w:tc>
        <w:tc>
          <w:tcPr>
            <w:tcW w:w="1338" w:type="dxa"/>
            <w:gridSpan w:val="2"/>
          </w:tcPr>
          <w:p w:rsidR="00B95E66" w:rsidRDefault="00B95E66" w:rsidP="00C24BE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 факту</w:t>
            </w: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Учимся читать: Читая — думаем 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Бородицкая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«Первое сентября».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03.09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В. Берестов "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Читалочка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".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10.09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К. Ушинский «Наше Отечество»; В. Орлов «Родное».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17.09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4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П. Воронько «Лучше нет родного края»; Г.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Ладонщиков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«Скворец на чужбине»;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24.09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5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О.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Дриз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«Загадка»; Б.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Заходер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«Два и три»;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Pr="00D27198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D27198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01.10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6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В. Левин «Чудеса в авоське»; 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08.10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7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А. Шибаев «Кто сло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softHyphen/>
              <w:t>во найдет»; В. Берестов «Если хочешь пить»*, «Гололедица»;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15.10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lastRenderedPageBreak/>
              <w:t>8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Б.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Заходер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«Как Волк песни пел»; С. Прокофьева «Сказка о том, как зайцы испугали Серого Волка»;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22.10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9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C. Прокофьева «Когда можно плакать?»; В. Сухомлинский «Пусть будут Соловей и Жук»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29.10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10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Д. Хармс «Удивительная кошка»;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12.11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Учимся читать: Читаем правильно.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11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В.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Бардадым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«Мы читаем!»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19.11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12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Гусев «Вот так кот»; И.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Бурсов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«Кот и крот»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26.11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13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В. Драгунский «Заколдованная буква», «Когда я был маленький», «Не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пиф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, не 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паф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>!»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03.12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14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Н. Носов «Находчивость»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10.12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Учимся читать: Читаем быстро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15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Скороговорки; И.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Мазнин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«Шла лисица»; Е. Благинина «У Вари на бульваре...»; М.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Бородицкая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«Были галчата в гостях у волчат...»;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17.12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16</w:t>
            </w:r>
          </w:p>
        </w:tc>
        <w:tc>
          <w:tcPr>
            <w:tcW w:w="4783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В. Осеева «Просто старушка»; В.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Голявкин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«Как я под партой сидел», «Про то, для кого Вовка учится»</w:t>
            </w:r>
          </w:p>
        </w:tc>
        <w:tc>
          <w:tcPr>
            <w:tcW w:w="16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24.12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Учимся читать: Читаем выразительно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17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А. Прокофьев «Как на горке, на горе»; А. Фет «Чудная картина...»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14.01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18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С. Воронин «Храбрый клоун»; С. Маршак «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Жадина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>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21.01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19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Э. Успенский «Всё в порядке»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28.01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20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Ермолаев «Два пирожных»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04.02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21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К. Ушинский «Гусь и журавль», «Кто дерет нос кверху»;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11.02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22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Д.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Биссет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«Про тигренка Бинки, у которого исчезли полоски»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18.02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Учимся работать с текстом: Автор и его герои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23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С.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Баруздин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«Стихи о человеке и его делах»;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25.02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24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А. Гайдар «Совесть»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03.03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Учимся работать с текстом.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25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Г. Цыферов «Как цыпленок впервые сочинил сказку»;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10.03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26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А. Шибаев «Переполох», «Прислушайся к слову»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17.03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lastRenderedPageBreak/>
              <w:t>27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В. Сухомлинский «Вьюга»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07.04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9571" w:type="dxa"/>
            <w:gridSpan w:val="9"/>
          </w:tcPr>
          <w:p w:rsidR="00B95E66" w:rsidRDefault="00B95E66" w:rsidP="00C24BEE">
            <w:pPr>
              <w:jc w:val="center"/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В мире книг</w:t>
            </w: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28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К. Ушинский «Два плуга»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14.04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29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Л. Н. Толстой «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Филипок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>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21.04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30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Б.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Заходер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«Птичья школа»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28.04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31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Е. Пермяк «Торопливый ножик», «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Самое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страшное»;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05.05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32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Н. Носов «Фантазеры»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12.05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33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Б. Емельянов «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Зеленая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букашина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>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19.05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34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М. Пришвин «Еж»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26.05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  <w:tr w:rsidR="00B95E66" w:rsidTr="00C24BEE"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35</w:t>
            </w:r>
          </w:p>
        </w:tc>
        <w:tc>
          <w:tcPr>
            <w:tcW w:w="4750" w:type="dxa"/>
            <w:tcBorders>
              <w:right w:val="single" w:sz="4" w:space="0" w:color="auto"/>
            </w:tcBorders>
          </w:tcPr>
          <w:p w:rsidR="00B95E66" w:rsidRDefault="00B95E66" w:rsidP="00C24BE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Уро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к-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обобщение.</w:t>
            </w:r>
          </w:p>
        </w:tc>
        <w:tc>
          <w:tcPr>
            <w:tcW w:w="1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1</w:t>
            </w:r>
          </w:p>
        </w:tc>
        <w:tc>
          <w:tcPr>
            <w:tcW w:w="13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28.05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B95E66" w:rsidRDefault="00B95E66" w:rsidP="00C24BE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</w:tr>
    </w:tbl>
    <w:p w:rsidR="00B95E66" w:rsidRDefault="00B95E66" w:rsidP="00B95E66">
      <w:pPr>
        <w:rPr>
          <w:color w:val="000000"/>
          <w:sz w:val="27"/>
          <w:szCs w:val="27"/>
          <w:u w:val="single"/>
        </w:rPr>
      </w:pPr>
      <w:r w:rsidRPr="00011FD8">
        <w:rPr>
          <w:color w:val="000000"/>
          <w:sz w:val="27"/>
          <w:szCs w:val="27"/>
          <w:u w:val="single"/>
        </w:rPr>
        <w:br/>
      </w:r>
    </w:p>
    <w:p w:rsidR="00AA1457" w:rsidRDefault="00AA1457"/>
    <w:sectPr w:rsidR="00AA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9B7"/>
    <w:rsid w:val="004149B7"/>
    <w:rsid w:val="00AA1457"/>
    <w:rsid w:val="00B95E66"/>
    <w:rsid w:val="00D2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E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E6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E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E6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2644</Words>
  <Characters>15074</Characters>
  <Application>Microsoft Office Word</Application>
  <DocSecurity>0</DocSecurity>
  <Lines>125</Lines>
  <Paragraphs>35</Paragraphs>
  <ScaleCrop>false</ScaleCrop>
  <Company/>
  <LinksUpToDate>false</LinksUpToDate>
  <CharactersWithSpaces>17683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2019-09-24T03:48:00Z</dcterms:created>
  <dcterms:modified xsi:type="dcterms:W3CDTF">2019-09-24T04:01:00Z</dcterms:modified>
</cp:coreProperties>
</file>