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ПРОГРАММА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7"/>
          <w:shd w:fill="FFFFFF" w:val="clear"/>
        </w:rPr>
        <w:br/>
        <w:br/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ПО ЛИТЕРАТУРНОМУ ЧТЕНИЮ  РОДНОГО (РУССКОГО) ЯЗЫКА</w:t>
      </w:r>
    </w:p>
    <w:p>
      <w:pPr>
        <w:spacing w:before="10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класс</w:t>
      </w:r>
    </w:p>
    <w:p>
      <w:pPr>
        <w:keepNext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Личностные, метапредметные и предметные результаты освоения предмета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Осознанное, уважительное и доброжелательное отношение к истории, культуре, традициям, языкам, ценностям народов России и народов мира.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Готовность и способность обучающихся к саморазвитию и самообразованию на основе мотивации к обучению и познанию; 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Понимание  родного языка и родной литературы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 анализ общих сведений о лингвистике как науке и ученых-русистах; об основных нормах русского литературного языка; способность обогащать свой словарный запас; формировать навыки анализа и оценки языковых явлений и фактов; умение пользоваться различными лингвистическими словарями.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4.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Осознание эстетической ценности 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самосовершенствованию.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5.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Получение достаточного объема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и чужой речью.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 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поведении). Сформированность ответственного отношения к учению; уважительного отношения к труду.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Освоенность социальных норм, правил поведения, ролей и форм социальной жизни в группах и сообществах (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другого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Сформированность ценности здорового и безопасного образа жизни. 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художественные, научные и публицистические тексты, отражающие разные этнокультурные традиции;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человека.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Сформированность основ экологической культуры.</w:t>
      </w:r>
    </w:p>
    <w:p>
      <w:pPr>
        <w:keepNext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Метапредметные результаты </w:t>
      </w:r>
    </w:p>
    <w:p>
      <w:pPr>
        <w:suppressAutoHyphens w:val="true"/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Регулятивные УУД</w:t>
      </w:r>
    </w:p>
    <w:p>
      <w:pPr>
        <w:numPr>
          <w:ilvl w:val="0"/>
          <w:numId w:val="9"/>
        </w:numPr>
        <w:tabs>
          <w:tab w:val="left" w:pos="1134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анализировать существующие и планировать будущие образовательные результаты;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идентифицировать собственные проблемы и определять главную проблему;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ставить цель деятельности на основе определенной проблемы и существующих возможностей;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формулировать учебные задачи как шаги достижения поставленной цели деятельности;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обосновывать целевые ориентиры и приоритеты ссылками на ценности, указывая и обосновывая логическую последовательность шагов.</w:t>
      </w:r>
    </w:p>
    <w:p>
      <w:pPr>
        <w:numPr>
          <w:ilvl w:val="0"/>
          <w:numId w:val="9"/>
        </w:numPr>
        <w:tabs>
          <w:tab w:val="left" w:pos="1134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обосновывать и осуществлять выбор наиболее эффективных способов решения учебных и познавательных задач;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выбирать из предложенных вариантов и самостоятельно искать средства и ресурсы для решения задачи и достижения цели;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составлять план решения проблемы (выполнения проекта, проведения исследования);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определять потенциальные затруднения при решении учебной и познавательной задачи и находить средства для их устранения.</w:t>
      </w:r>
    </w:p>
    <w:p>
      <w:pPr>
        <w:numPr>
          <w:ilvl w:val="0"/>
          <w:numId w:val="9"/>
        </w:numPr>
        <w:tabs>
          <w:tab w:val="left" w:pos="1134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определять совместно с педагогом критерии планируемых результатов и критерии оценки своей учебной деятельности;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оценивать свою деятельность, аргументируя причины достижения или отсутствия планируемого результата;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работая по своему плану, вносить коррективы в текущую деятельность на основе анализа изменений ситуации для получения запланированных характеристик результата;</w:t>
      </w:r>
    </w:p>
    <w:p>
      <w:pPr>
        <w:numPr>
          <w:ilvl w:val="0"/>
          <w:numId w:val="9"/>
        </w:numPr>
        <w:tabs>
          <w:tab w:val="left" w:pos="1134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оценивать правильность выполнения учебной задачи, собственные возможности ее решения.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определять критерии правильности выполнения учебной задачи;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>
      <w:pPr>
        <w:numPr>
          <w:ilvl w:val="0"/>
          <w:numId w:val="9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фиксировать и анализировать динамику собственных образовательных результатов.</w:t>
      </w:r>
    </w:p>
    <w:p>
      <w:pPr>
        <w:numPr>
          <w:ilvl w:val="0"/>
          <w:numId w:val="9"/>
        </w:numPr>
        <w:tabs>
          <w:tab w:val="left" w:pos="1134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Познавательные УУД</w:t>
      </w:r>
    </w:p>
    <w:p>
      <w:pPr>
        <w:tabs>
          <w:tab w:val="left" w:pos="1134" w:leader="none"/>
        </w:tabs>
        <w:spacing w:before="0" w:after="200" w:line="276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подбирать слова, соподчиненные ключевому слову, определяющие его признаки и свойства;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выстраивать логическую цепочку, состоящую из ключевого слова и соподчиненных ему слов;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выделять общий признак двух или нескольких предметов или явлений и объяснять их сходство;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объединять предметы и явления в группы по определенным признакам, сравнивать, классифицировать и обобщать факты и явления;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выделять явление из общего ряда других явлений;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строить рассуждение от общих закономерностей к частным явлениям и от частных явлений к общим закономерностям;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строить рассуждение на основе сравнения предметов и явлений, выделяя при этом общие признаки;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излагать полученную информацию;</w:t>
      </w:r>
    </w:p>
    <w:p>
      <w:pPr>
        <w:numPr>
          <w:ilvl w:val="0"/>
          <w:numId w:val="20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подтверждать вывод собственной аргументацией или самостоятельно полученными данными.</w:t>
      </w:r>
    </w:p>
    <w:p>
      <w:pPr>
        <w:tabs>
          <w:tab w:val="left" w:pos="1134" w:leader="none"/>
        </w:tabs>
        <w:spacing w:before="0" w:after="200" w:line="276"/>
        <w:ind w:right="0" w:left="9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Смысловое чтение.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numPr>
          <w:ilvl w:val="0"/>
          <w:numId w:val="22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находить в тексте требуемую информацию (в соответствии с целями своей деятельности);</w:t>
      </w:r>
    </w:p>
    <w:p>
      <w:pPr>
        <w:numPr>
          <w:ilvl w:val="0"/>
          <w:numId w:val="22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ориентироваться в содержании текста, понимать целостный смысл текста, структурировать текст;</w:t>
      </w:r>
    </w:p>
    <w:p>
      <w:pPr>
        <w:numPr>
          <w:ilvl w:val="0"/>
          <w:numId w:val="22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устанавливать взаимосвязь описанных в тексте событий, явлений, процессов;</w:t>
      </w:r>
    </w:p>
    <w:p>
      <w:pPr>
        <w:numPr>
          <w:ilvl w:val="0"/>
          <w:numId w:val="22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определять идею текста;</w:t>
      </w:r>
    </w:p>
    <w:p>
      <w:pPr>
        <w:numPr>
          <w:ilvl w:val="0"/>
          <w:numId w:val="22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преобразовывать текст;</w:t>
      </w:r>
    </w:p>
    <w:p>
      <w:pPr>
        <w:numPr>
          <w:ilvl w:val="0"/>
          <w:numId w:val="22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оценивать содержание и форму текста.</w:t>
      </w:r>
    </w:p>
    <w:p>
      <w:pPr>
        <w:tabs>
          <w:tab w:val="left" w:pos="1134" w:leader="none"/>
        </w:tabs>
        <w:spacing w:before="0" w:after="200" w:line="276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numPr>
          <w:ilvl w:val="0"/>
          <w:numId w:val="24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выражать свое отношение к природе через рисунки, сочинения, проектные работы.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мотивации к овладению культурой активного использования словарей и других поисковых систем.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widowControl w:val="false"/>
        <w:numPr>
          <w:ilvl w:val="0"/>
          <w:numId w:val="26"/>
        </w:numPr>
        <w:spacing w:before="0" w:after="0" w:line="240"/>
        <w:ind w:right="0" w:left="1429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определять необходимые ключевые поисковые слова и запросы;</w:t>
      </w:r>
    </w:p>
    <w:p>
      <w:pPr>
        <w:widowControl w:val="false"/>
        <w:numPr>
          <w:ilvl w:val="0"/>
          <w:numId w:val="26"/>
        </w:numPr>
        <w:spacing w:before="0" w:after="0" w:line="240"/>
        <w:ind w:right="0" w:left="1429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осуществлять взаимодействие с электронными поисковыми системами, словарями;</w:t>
      </w:r>
    </w:p>
    <w:p>
      <w:pPr>
        <w:widowControl w:val="false"/>
        <w:numPr>
          <w:ilvl w:val="0"/>
          <w:numId w:val="26"/>
        </w:numPr>
        <w:spacing w:before="0" w:after="0" w:line="240"/>
        <w:ind w:right="0" w:left="1429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формировать множественную выборку из поисковых источников для объективизации результатов поиска.</w:t>
      </w:r>
    </w:p>
    <w:p>
      <w:pPr>
        <w:tabs>
          <w:tab w:val="left" w:pos="993" w:leader="none"/>
        </w:tabs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Коммуникативные УУД</w:t>
      </w:r>
    </w:p>
    <w:p>
      <w:pPr>
        <w:tabs>
          <w:tab w:val="left" w:pos="426" w:leader="none"/>
        </w:tabs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организовывать учебное сотрудничество и совместную деятельность с учителем;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>
      <w:pPr>
        <w:tabs>
          <w:tab w:val="left" w:pos="426" w:leader="none"/>
        </w:tabs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</w:t>
      </w:r>
    </w:p>
    <w:p>
      <w:pPr>
        <w:numPr>
          <w:ilvl w:val="0"/>
          <w:numId w:val="29"/>
        </w:numPr>
        <w:tabs>
          <w:tab w:val="left" w:pos="993" w:leader="none"/>
        </w:tabs>
        <w:spacing w:before="0" w:after="0" w:line="240"/>
        <w:ind w:right="0" w:left="1429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играть определенную роль в совместной деятельности;</w:t>
      </w:r>
    </w:p>
    <w:p>
      <w:pPr>
        <w:numPr>
          <w:ilvl w:val="0"/>
          <w:numId w:val="29"/>
        </w:numPr>
        <w:tabs>
          <w:tab w:val="left" w:pos="993" w:leader="none"/>
        </w:tabs>
        <w:spacing w:before="0" w:after="0" w:line="240"/>
        <w:ind w:right="0" w:left="1429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принимать позицию собеседника,  понимая позицию другого, различать в его речи: мнение (точку зрения), доказательство (аргументы), гипотезы;</w:t>
      </w:r>
    </w:p>
    <w:p>
      <w:pPr>
        <w:numPr>
          <w:ilvl w:val="0"/>
          <w:numId w:val="29"/>
        </w:numPr>
        <w:tabs>
          <w:tab w:val="left" w:pos="993" w:leader="none"/>
        </w:tabs>
        <w:spacing w:before="0" w:after="0" w:line="240"/>
        <w:ind w:right="0" w:left="1429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организовывать учебное взаимодействие в группе (определять общие цели, распределять роли, договариваться друг с другом);</w:t>
      </w:r>
    </w:p>
    <w:p>
      <w:pPr>
        <w:numPr>
          <w:ilvl w:val="0"/>
          <w:numId w:val="29"/>
        </w:numPr>
        <w:tabs>
          <w:tab w:val="left" w:pos="993" w:leader="none"/>
        </w:tabs>
        <w:spacing w:before="0" w:after="0" w:line="240"/>
        <w:ind w:right="0" w:left="1429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устранять в рамках диалога разрывы в коммуникации, обусловленные непониманием и неприятием со стороны собеседника задачи, формы или содержания диалога.</w:t>
      </w:r>
    </w:p>
    <w:p>
      <w:pPr>
        <w:tabs>
          <w:tab w:val="left" w:pos="142" w:leader="none"/>
        </w:tabs>
        <w:spacing w:before="0" w:after="200" w:line="276"/>
        <w:ind w:right="0" w:left="709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numPr>
          <w:ilvl w:val="0"/>
          <w:numId w:val="31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отбирать и использовать речевые средства в процессе коммуникации с другими людьми (диалог в паре, в малой группе);</w:t>
      </w:r>
    </w:p>
    <w:p>
      <w:pPr>
        <w:numPr>
          <w:ilvl w:val="0"/>
          <w:numId w:val="31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представлять в устной или письменной форме развернутый план собственной деятельности;</w:t>
      </w:r>
    </w:p>
    <w:p>
      <w:pPr>
        <w:numPr>
          <w:ilvl w:val="0"/>
          <w:numId w:val="31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соблюдать нормы публичной речи, регламент в монологе и дискуссии в соответствии с коммуникативной задачей;</w:t>
      </w:r>
    </w:p>
    <w:p>
      <w:pPr>
        <w:numPr>
          <w:ilvl w:val="0"/>
          <w:numId w:val="31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принимать решение в ходе диалога и согласовывать его с собеседником;</w:t>
      </w:r>
    </w:p>
    <w:p>
      <w:pPr>
        <w:numPr>
          <w:ilvl w:val="0"/>
          <w:numId w:val="31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создавать письменные оригинальные тексты с использованием необходимых речевых средств;</w:t>
      </w:r>
    </w:p>
    <w:p>
      <w:pPr>
        <w:numPr>
          <w:ilvl w:val="0"/>
          <w:numId w:val="31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 вербальные и невербальные средства или наглядные материалы, подготовленные  под руководством учителя;</w:t>
      </w:r>
    </w:p>
    <w:p>
      <w:pPr>
        <w:numPr>
          <w:ilvl w:val="0"/>
          <w:numId w:val="31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>
      <w:pPr>
        <w:tabs>
          <w:tab w:val="left" w:pos="993" w:leader="none"/>
        </w:tabs>
        <w:spacing w:before="0" w:after="200" w:line="276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 и развитие компетентности в области использования информационно-коммуникационных технологий (далее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ИКТ).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Обучающийся сможет:</w:t>
      </w:r>
    </w:p>
    <w:p>
      <w:pPr>
        <w:numPr>
          <w:ilvl w:val="0"/>
          <w:numId w:val="33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>
      <w:pPr>
        <w:numPr>
          <w:ilvl w:val="0"/>
          <w:numId w:val="33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>
      <w:pPr>
        <w:numPr>
          <w:ilvl w:val="0"/>
          <w:numId w:val="33"/>
        </w:numPr>
        <w:tabs>
          <w:tab w:val="left" w:pos="993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написание писем, сочинений, докладов, рефератов, создание презентаций); 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изучении литературы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концептуальных диаграмм, опорных конспектов);</w:t>
      </w:r>
    </w:p>
    <w:p>
      <w:pPr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заполнять и дополнять таблицы, схемы.</w:t>
      </w:r>
    </w:p>
    <w:p>
      <w:pPr>
        <w:suppressAutoHyphens w:val="true"/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ходе изучения произведений  родной литературы обучающиеся приобретут опыт проектной деятельности как особой формы учебной работы, способствующей воспитанию самостоятельности, инициативности.</w:t>
      </w:r>
    </w:p>
    <w:p>
      <w:pPr>
        <w:suppressAutoHyphens w:val="true"/>
        <w:spacing w:before="0" w:after="200" w:line="276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Предметные результаты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Ученик научится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взаимодействовать с окружающими людьми в ситуациях формального и неформального межличностного и межкультурного общения;</w:t>
      </w:r>
    </w:p>
    <w:p>
      <w:pPr>
        <w:spacing w:before="0" w:after="0" w:line="240"/>
        <w:ind w:right="0" w:left="0" w:firstLine="53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>
      <w:pPr>
        <w:spacing w:before="0" w:after="0" w:line="240"/>
        <w:ind w:right="0" w:left="0" w:firstLine="53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 коммуникативно-эстетические возможности родного языка;</w:t>
      </w:r>
    </w:p>
    <w:p>
      <w:pPr>
        <w:spacing w:before="0" w:after="0" w:line="240"/>
        <w:ind w:right="0" w:left="0" w:firstLine="53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проводить различные виды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>
      <w:pPr>
        <w:spacing w:before="0" w:after="0" w:line="240"/>
        <w:ind w:right="0" w:left="0" w:firstLine="53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 в речевой практике при создании устных и письменных высказываний стилистические ресурсы лексики и фразеологии родного языка, основные нормы родного языка (орфоэпические, лексические, грамматические, орфографические, пунктуационные), нормы речевого этикета и стремиться к речевому самосовершенствованию;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осознавать значимость чтения и изучения родной литературы для своего дальнейшего развития; испытывать потребность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воспринимать родную литературу как одну из основных национально-культурных ценностей народа, как особого способа познания жизни;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осознавать коммуникативно-эстетические возможности родного языка на основе изучения выдающихся произведений культуры своего народа, российской и мировой культуры;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Ученик получит возможность научиться</w:t>
      </w:r>
    </w:p>
    <w:p>
      <w:pPr>
        <w:spacing w:before="0" w:after="0" w:line="240"/>
        <w:ind w:right="0" w:left="0" w:firstLine="53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1)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систематизировать  научные знания о родном языке; осознавать взаимосвязь его уровней и единиц; освоение базовых понятий лингвистики, основных единиц и грамматических категорий родного языка;</w:t>
      </w:r>
    </w:p>
    <w:p>
      <w:pPr>
        <w:spacing w:before="0" w:after="0" w:line="240"/>
        <w:ind w:right="0" w:left="0" w:firstLine="53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 активный и потенциальный словарный запас, использовать в речи грамматические средства для свободного выражения мыслей и чувств на родном языке адекватно ситуации и стилю общения;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ответственности за языковую культуру как общечеловеческую ценность.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понимать литературные художественные произведения, отражающие разные этнокультурные традиции;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овладеть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уметь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Содержание программы</w:t>
      </w:r>
    </w:p>
    <w:p>
      <w:pPr>
        <w:tabs>
          <w:tab w:val="left" w:pos="1110" w:leader="none"/>
        </w:tabs>
        <w:spacing w:before="0" w:after="200" w:line="276"/>
        <w:ind w:right="0" w:left="5" w:firstLine="0"/>
        <w:jc w:val="left"/>
        <w:rPr>
          <w:rFonts w:ascii="Times New Roman" w:hAnsi="Times New Roman" w:cs="Times New Roman" w:eastAsia="Times New Roman"/>
          <w:b/>
          <w:color w:val="000000"/>
          <w:spacing w:val="7"/>
          <w:position w:val="0"/>
          <w:sz w:val="24"/>
          <w:shd w:fill="FFFFFF" w:val="clear"/>
        </w:rPr>
      </w:pPr>
    </w:p>
    <w:tbl>
      <w:tblPr/>
      <w:tblGrid>
        <w:gridCol w:w="547"/>
        <w:gridCol w:w="9023"/>
      </w:tblGrid>
      <w:tr>
        <w:trPr>
          <w:trHeight w:val="1" w:hRule="atLeast"/>
          <w:jc w:val="left"/>
        </w:trPr>
        <w:tc>
          <w:tcPr>
            <w:tcW w:w="5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90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Наименование раздела</w:t>
            </w:r>
          </w:p>
        </w:tc>
      </w:tr>
      <w:tr>
        <w:trPr>
          <w:trHeight w:val="1" w:hRule="atLeast"/>
          <w:jc w:val="left"/>
        </w:trPr>
        <w:tc>
          <w:tcPr>
            <w:tcW w:w="5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90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Введение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в курс развития речи. Типы монологической речи.</w:t>
            </w:r>
          </w:p>
        </w:tc>
      </w:tr>
      <w:tr>
        <w:trPr>
          <w:trHeight w:val="1" w:hRule="atLeast"/>
          <w:jc w:val="left"/>
        </w:trPr>
        <w:tc>
          <w:tcPr>
            <w:tcW w:w="5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90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3"/>
                <w:position w:val="0"/>
                <w:sz w:val="24"/>
                <w:shd w:fill="auto" w:val="clear"/>
              </w:rPr>
              <w:t xml:space="preserve">Повествование.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Повествовательный текст. Анализ басни Л.Н.Толстого 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Два товарища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Пересказ повествовательного текста на основе анализа. Э.Шим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Брат и младшая сестра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Работа над изложением: Ф.Абрамов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Верное лекарство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Устный пересказ. Рассказ В.Белова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Последняя синичка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Пересказ, близкий к оригиналу. 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Урок рассказывания. Примерные темы: 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Как я помогал старшим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Как ухаживал за младшим, за больным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Как копал огород…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Сочинение по рассказу в картинках. В Сутеев 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Находка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».</w:t>
            </w:r>
          </w:p>
        </w:tc>
      </w:tr>
      <w:tr>
        <w:trPr>
          <w:trHeight w:val="1" w:hRule="atLeast"/>
          <w:jc w:val="left"/>
        </w:trPr>
        <w:tc>
          <w:tcPr>
            <w:tcW w:w="5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90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6"/>
                <w:position w:val="0"/>
                <w:sz w:val="24"/>
                <w:shd w:fill="auto" w:val="clear"/>
              </w:rPr>
              <w:t xml:space="preserve">Описание.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 Назначение, структура описания.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Понятие признака. Обучение устной речи. Анализ описательных текстов.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 Анализ текста и его пересказ. А.Н.Стрижев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Поползень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Обучающее изложение. Анализ текста: К.Паустовский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Дожди. Устное описание бытового предмета повседневного назначения в художественном или в разговорном стиле.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Сочинение на основе картины А.А.Пластова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Первый снег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Урок рассказывания: Характеристика Ваньки Жукова (А.П.Чехов 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Ванька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»)</w:t>
            </w:r>
          </w:p>
        </w:tc>
      </w:tr>
      <w:tr>
        <w:trPr>
          <w:trHeight w:val="1" w:hRule="atLeast"/>
          <w:jc w:val="left"/>
        </w:trPr>
        <w:tc>
          <w:tcPr>
            <w:tcW w:w="5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90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8"/>
                <w:position w:val="0"/>
                <w:sz w:val="24"/>
                <w:shd w:fill="auto" w:val="clear"/>
              </w:rPr>
              <w:t xml:space="preserve">Рассуждение.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Понятие теста-рассуждения. Тезис, аргументы, вывод как составляющие рассуждения.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 Анализ текста-поучения А.В.Митяев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Свистулька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Пересказ текста на основе его анализа. В.А.Фаворский 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Что такое искусство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Урок рассказывания. Примерные темы: 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Народное искусство, ремёсла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Палех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Жостово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Финифть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Гжель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Богородская резьба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Дымковская игрушка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Сочинение, посвящённое красоте. Примерные темы: 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Красота в нашем доме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Красота человека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Как я понимаю красоту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».</w:t>
            </w:r>
          </w:p>
        </w:tc>
      </w:tr>
      <w:tr>
        <w:trPr>
          <w:trHeight w:val="1" w:hRule="atLeast"/>
          <w:jc w:val="left"/>
        </w:trPr>
        <w:tc>
          <w:tcPr>
            <w:tcW w:w="5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90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Смешанные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тексты.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Анализ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смешанного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текста. Г. Снегирёв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Я учусь видеть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Пересказ текста на основе анализа. А.Митяев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Старина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Составление текста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смешанного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типа. Обучающее изложение по тексту О.Ларина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Ложкарь из Замежного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Беседа о качествах человека. А.П.Чехов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Письмо к брату Николаю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Пересказ воспоминаний М.М.Пришвина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Мои тетрадки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</w:t>
            </w:r>
          </w:p>
        </w:tc>
      </w:tr>
      <w:tr>
        <w:trPr>
          <w:trHeight w:val="1" w:hRule="atLeast"/>
          <w:jc w:val="left"/>
        </w:trPr>
        <w:tc>
          <w:tcPr>
            <w:tcW w:w="5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90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Повторение и обобщение изученного материала</w:t>
            </w:r>
          </w:p>
        </w:tc>
      </w:tr>
    </w:tbl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Календарно-тематическое  планирование  </w:t>
      </w:r>
    </w:p>
    <w:p>
      <w:pPr>
        <w:tabs>
          <w:tab w:val="left" w:pos="6570" w:leader="none"/>
          <w:tab w:val="right" w:pos="9355" w:leader="none"/>
        </w:tabs>
        <w:spacing w:before="0" w:after="200" w:line="276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класс</w:t>
      </w:r>
    </w:p>
    <w:tbl>
      <w:tblPr/>
      <w:tblGrid>
        <w:gridCol w:w="670"/>
        <w:gridCol w:w="4994"/>
        <w:gridCol w:w="1066"/>
        <w:gridCol w:w="1458"/>
        <w:gridCol w:w="1382"/>
      </w:tblGrid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Тема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Кол.-во часов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По плану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По факту</w:t>
            </w: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Введение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в курс развития речи. 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07.09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Типы монологической речи.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14.09, 21.09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3"/>
                <w:position w:val="0"/>
                <w:sz w:val="24"/>
                <w:shd w:fill="auto" w:val="clear"/>
              </w:rPr>
              <w:t xml:space="preserve">Повествование. 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Повествовательный текст. Анализ басни Л.Н.Толстого 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Два товарища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28.09, 05.10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Пересказ повествовательного текста на основе анализа. Э.Шим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Брат и младшая сестра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12.10,19.10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Ф.Абрамов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Верное лекарство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26.10,09.11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Устный пересказ. Рассказ В.Белова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Последняя синичка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Пересказ, близкий к оригиналу.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16.11,23.11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Урок рассказывания. Примерные темы: 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Как я помогал старшим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Как ухаживал за младшим, за больным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Как копал огород…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30.11,07.12,14.12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Описание по рассказу в картинках. В Сутеев 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Находка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21.12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6"/>
                <w:position w:val="0"/>
                <w:sz w:val="24"/>
                <w:shd w:fill="auto" w:val="clear"/>
              </w:rPr>
              <w:t xml:space="preserve">Описание.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 Назначение, структура описания.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Понятие признака. Обучение устной речи. Анализ описательных текстов. На примере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А.Н.Стрижев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Поползень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11.01,18.01,25.01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 Анализ текста: К.Паустовский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Дожди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01.02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11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Устное описание бытового предмета повседневного назначения в художественном или в разговорном стиле. 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08.02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Сочинение на основе картины А.А.Пластова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Первый снег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15.02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13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Урок рассказывания: Характеристика Ваньки Жукова (А.П.Чехов 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Ванька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»)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22.02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8"/>
                <w:position w:val="0"/>
                <w:sz w:val="24"/>
                <w:shd w:fill="auto" w:val="clear"/>
              </w:rPr>
              <w:t xml:space="preserve">Рассуждение.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Понятие теста-рассуждения. Тезис, аргументы, вывод как составляющие рассуждения.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29.02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21" w:hRule="auto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15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Анализ текста-поучения А.В.Митяев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Свистулька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07.03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Пересказ текста на основе его анализа. В.А.Фаворский 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Что такое искусство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14.03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17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Урок рассказывания. Примерные темы: 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Народное искусство, ремёсла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Палех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Жостово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Финифть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Гжель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Богородская резьба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Дымковская игрушка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21.03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Сочинение, посвящённое красоте. Примерные темы: 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Красота в нашем доме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Красота человека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Как я понимаю красоту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04.04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19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Смешанные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тексты.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Анализ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смешанного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текста. Г. Снегирёв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Я учусь видеть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Составление текста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смешанного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типа.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11.04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Пересказ текста на основе анализа. А.Митяев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Старина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18.04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Обучающее изложение по тексту О.Ларина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Ложкарь из Замежного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25.04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22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Беседа о качествах человека. А.П.Чехов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Письмо к брату Николаю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02.05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23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Пересказ воспоминаний М.М.Пришвина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Мои тетрадки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» 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09.05</w:t>
            </w: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928" w:hRule="auto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Повторение и обобщение изученного материала.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7"/>
                <w:position w:val="0"/>
                <w:sz w:val="24"/>
                <w:shd w:fill="auto" w:val="clear"/>
              </w:rPr>
              <w:t xml:space="preserve">16.05,23.05,30.05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position w:val="0"/>
                <w:shd w:fill="auto" w:val="clear"/>
              </w:rPr>
            </w:pP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9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7"/>
                <w:position w:val="0"/>
                <w:sz w:val="24"/>
                <w:shd w:fill="auto" w:val="clear"/>
              </w:rPr>
              <w:t xml:space="preserve">Итого</w:t>
            </w:r>
          </w:p>
        </w:tc>
        <w:tc>
          <w:tcPr>
            <w:tcW w:w="10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num w:numId="9">
    <w:abstractNumId w:val="42"/>
  </w:num>
  <w:num w:numId="20">
    <w:abstractNumId w:val="36"/>
  </w:num>
  <w:num w:numId="22">
    <w:abstractNumId w:val="30"/>
  </w:num>
  <w:num w:numId="24">
    <w:abstractNumId w:val="24"/>
  </w:num>
  <w:num w:numId="26">
    <w:abstractNumId w:val="18"/>
  </w:num>
  <w:num w:numId="29">
    <w:abstractNumId w:val="12"/>
  </w:num>
  <w:num w:numId="31">
    <w:abstractNumId w:val="6"/>
  </w:num>
  <w:num w:numId="3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