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Муниципальное бюджетное общеобразовательное учреждение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«Озёрная средняя общеобразовательная школа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Высокогорского муниципального района Республики Татарстан»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ind w:left="142" w:hanging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tbl>
      <w:tblPr>
        <w:tblW w:w="9203" w:type="dxa"/>
        <w:jc w:val="left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135"/>
        <w:gridCol w:w="3285"/>
        <w:gridCol w:w="2783"/>
      </w:tblGrid>
      <w:tr>
        <w:trPr/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Рассмотрена на заседании МС школы  протокол № ___ от«_ _» _ _2019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Руководитель:____________</w:t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 xml:space="preserve">                               </w:t>
            </w: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 xml:space="preserve">Г.В.Маркова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«Согласовано:»</w:t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ЗДУР:____________</w:t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 xml:space="preserve">                       </w:t>
            </w: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 xml:space="preserve">Л.Ф. Аскарова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«_____» _______2019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 xml:space="preserve">     </w:t>
            </w: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«Утверждаю»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Приказ № _ _от «_ _» _ _2019 г.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 xml:space="preserve">Директор школы: </w:t>
              <w:softHyphen/>
              <w:softHyphen/>
              <w:softHyphen/>
              <w:t xml:space="preserve">________    </w:t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 xml:space="preserve">                                </w:t>
            </w: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Г. М. Дирзизова</w:t>
            </w:r>
          </w:p>
        </w:tc>
      </w:tr>
    </w:tbl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rFonts w:ascii="CyrillicGoth" w:hAnsi="CyrillicGoth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 xml:space="preserve">РАБОЧАЯ ПРОГРАММА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rFonts w:ascii="Ampir Deco" w:hAnsi="Ampir Deco" w:eastAsia="Times New Roman" w:cs="Microsoft Sans Serif"/>
          <w:b/>
          <w:b/>
          <w:bCs/>
          <w:sz w:val="24"/>
          <w:szCs w:val="24"/>
          <w:lang w:eastAsia="ru-RU"/>
        </w:rPr>
      </w:pPr>
      <w:r>
        <w:rPr>
          <w:rFonts w:eastAsia="Times New Roman" w:cs="Microsoft Sans Serif" w:ascii="Times New Roman" w:hAnsi="Times New Roman"/>
          <w:b/>
          <w:bCs/>
          <w:sz w:val="24"/>
          <w:szCs w:val="24"/>
          <w:lang w:eastAsia="ru-RU"/>
        </w:rPr>
        <w:t>По предмету  «Обществознание»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Microsoft Sans Serif" w:ascii="Times New Roman" w:hAnsi="Times New Roman"/>
          <w:b/>
          <w:bCs/>
          <w:sz w:val="24"/>
          <w:szCs w:val="24"/>
          <w:lang w:eastAsia="ru-RU"/>
        </w:rPr>
        <w:t>6 класс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  <w:lang w:val="en-US" w:eastAsia="ru-RU"/>
        </w:rPr>
        <w:t>Дирзизова Гульшаян Масхудовна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, 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учитель истории и обществознания 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>
          <w:rFonts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>
          <w:rFonts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>
          <w:rFonts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>
          <w:rFonts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>
          <w:rFonts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>
          <w:rFonts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</w:r>
    </w:p>
    <w:p>
      <w:pPr>
        <w:pStyle w:val="Normal"/>
        <w:tabs>
          <w:tab w:val="left" w:pos="9288" w:leader="none"/>
        </w:tabs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</w:rPr>
      </w:pPr>
      <w:r>
        <w:rPr>
          <w:rFonts w:eastAsia="Times New Roman" w:cs="Times New Roman" w:ascii="Times New Roman" w:hAnsi="Times New Roman"/>
          <w:b w:val="false"/>
          <w:bCs w:val="false"/>
          <w:sz w:val="24"/>
          <w:szCs w:val="24"/>
          <w:lang w:eastAsia="ru-RU"/>
        </w:rPr>
        <w:t>2019- 2020  учебный год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</w:r>
      <w:r>
        <w:br w:type="page"/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Планируемые результаты.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Выпускник научится:</w:t>
      </w:r>
    </w:p>
    <w:p>
      <w:pPr>
        <w:pStyle w:val="Normal"/>
        <w:shd w:val="clear" w:color="auto" w:fill="FFFFFF"/>
        <w:tabs>
          <w:tab w:val="left" w:pos="20" w:leader="none"/>
          <w:tab w:val="left" w:pos="99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bCs/>
          <w:sz w:val="24"/>
          <w:szCs w:val="24"/>
        </w:rPr>
      </w:pPr>
      <w:r>
        <w:rPr>
          <w:rFonts w:eastAsia="Calibri" w:cs="Times New Roman" w:ascii="Times New Roman" w:hAnsi="Times New Roman"/>
          <w:bCs/>
          <w:sz w:val="24"/>
          <w:szCs w:val="24"/>
        </w:rPr>
        <w:t>демонстрировать на примерах взаимосвязь природы и общества, раскрывать роль природы в жизни человека;</w:t>
      </w:r>
    </w:p>
    <w:p>
      <w:pPr>
        <w:pStyle w:val="Normal"/>
        <w:shd w:val="clear" w:color="auto" w:fill="FFFFFF"/>
        <w:tabs>
          <w:tab w:val="left" w:pos="20" w:leader="none"/>
          <w:tab w:val="left" w:pos="99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распознавать на основе приведенных данных основные типы обществ;</w:t>
      </w:r>
    </w:p>
    <w:p>
      <w:pPr>
        <w:pStyle w:val="Normal"/>
        <w:shd w:val="clear" w:color="auto" w:fill="FFFFFF"/>
        <w:tabs>
          <w:tab w:val="left" w:pos="20" w:leader="none"/>
          <w:tab w:val="left" w:pos="99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характеризовать движение от одних форм общественной жизни к другим; оценивать социальные явления с позиций общественного прогресса;</w:t>
      </w:r>
    </w:p>
    <w:p>
      <w:pPr>
        <w:pStyle w:val="Normal"/>
        <w:shd w:val="clear" w:color="auto" w:fill="FFFFFF"/>
        <w:tabs>
          <w:tab w:val="left" w:pos="20" w:leader="none"/>
          <w:tab w:val="left" w:pos="99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различать экономические, социальные, политические, культурные явления и процессы общественной жизни;</w:t>
      </w:r>
    </w:p>
    <w:p>
      <w:pPr>
        <w:pStyle w:val="Normal"/>
        <w:shd w:val="clear" w:color="auto" w:fill="FFFFFF"/>
        <w:tabs>
          <w:tab w:val="left" w:pos="20" w:leader="none"/>
          <w:tab w:val="left" w:pos="99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sz w:val="24"/>
          <w:szCs w:val="24"/>
        </w:rPr>
      </w:pPr>
      <w:r>
        <w:rPr>
          <w:rFonts w:eastAsia="Calibri" w:cs="Times New Roman" w:ascii="Times New Roman" w:hAnsi="Times New Roman"/>
          <w:bCs/>
          <w:sz w:val="24"/>
          <w:szCs w:val="24"/>
        </w:rPr>
        <w:t>на основе полученных знаний выбирать в предлагаемых модельных ситуациях и осуществлять на практике экологически рациональное поведение;</w:t>
      </w:r>
    </w:p>
    <w:p>
      <w:pPr>
        <w:pStyle w:val="Normal"/>
        <w:shd w:val="clear" w:color="auto" w:fill="FFFFFF"/>
        <w:tabs>
          <w:tab w:val="left" w:pos="20" w:leader="none"/>
          <w:tab w:val="left" w:pos="99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sz w:val="24"/>
          <w:szCs w:val="24"/>
        </w:rPr>
      </w:pPr>
      <w:r>
        <w:rPr>
          <w:rFonts w:eastAsia="Calibri" w:cs="Times New Roman" w:ascii="Times New Roman" w:hAnsi="Times New Roman"/>
          <w:bCs/>
          <w:sz w:val="24"/>
          <w:szCs w:val="24"/>
        </w:rPr>
        <w:t xml:space="preserve">раскрывать влияние современных средств массовой коммуникации на общество и личность; </w:t>
      </w:r>
    </w:p>
    <w:p>
      <w:pPr>
        <w:pStyle w:val="Normal"/>
        <w:shd w:val="clear" w:color="auto" w:fill="FFFFFF"/>
        <w:tabs>
          <w:tab w:val="left" w:pos="20" w:leader="none"/>
          <w:tab w:val="left" w:pos="99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sz w:val="24"/>
          <w:szCs w:val="24"/>
        </w:rPr>
      </w:pPr>
      <w:r>
        <w:rPr>
          <w:rFonts w:eastAsia="Calibri" w:cs="Times New Roman" w:ascii="Times New Roman" w:hAnsi="Times New Roman"/>
          <w:bCs/>
          <w:sz w:val="24"/>
          <w:szCs w:val="24"/>
        </w:rPr>
        <w:t>конкретизировать примерами опасность международного терроризма.</w:t>
      </w:r>
    </w:p>
    <w:p>
      <w:pPr>
        <w:pStyle w:val="Normal"/>
        <w:shd w:val="clear" w:color="auto" w:fill="FFFFFF"/>
        <w:tabs>
          <w:tab w:val="left" w:pos="0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Выпускник получит возможность научиться: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i/>
          <w:i/>
          <w:sz w:val="24"/>
          <w:szCs w:val="24"/>
        </w:rPr>
      </w:pPr>
      <w:r>
        <w:rPr>
          <w:rFonts w:eastAsia="Calibri" w:cs="Times New Roman" w:ascii="Times New Roman" w:hAnsi="Times New Roman"/>
          <w:i/>
          <w:sz w:val="24"/>
          <w:szCs w:val="24"/>
        </w:rPr>
        <w:t>наблюдать и характеризовать явления и события, происходящие в различных сферах общественной жизни;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i/>
          <w:i/>
          <w:sz w:val="24"/>
          <w:szCs w:val="24"/>
        </w:rPr>
      </w:pPr>
      <w:r>
        <w:rPr>
          <w:rFonts w:eastAsia="Calibri" w:cs="Times New Roman" w:ascii="Times New Roman" w:hAnsi="Times New Roman"/>
          <w:i/>
          <w:sz w:val="24"/>
          <w:szCs w:val="24"/>
        </w:rPr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i/>
          <w:i/>
          <w:sz w:val="24"/>
          <w:szCs w:val="24"/>
        </w:rPr>
      </w:pPr>
      <w:r>
        <w:rPr>
          <w:rFonts w:eastAsia="Calibri" w:cs="Times New Roman" w:ascii="Times New Roman" w:hAnsi="Times New Roman"/>
          <w:i/>
          <w:sz w:val="24"/>
          <w:szCs w:val="24"/>
        </w:rPr>
        <w:t>осознанно содействовать защите природы.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bCs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/>
          <w:bCs/>
          <w:sz w:val="24"/>
          <w:szCs w:val="24"/>
          <w:shd w:fill="FFFFFF" w:val="clear"/>
        </w:rPr>
        <w:t>Социальные нормы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Выпускник научится: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раскрывать роль социальных норм как регуляторов общественной жизни и поведения человека;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contextualSpacing/>
        <w:jc w:val="both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различать отдельные виды социальных норм;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contextualSpacing/>
        <w:jc w:val="both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характеризовать основные нормы морали;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характеризовать специфику норм права;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сравнивать нормы морали и права, выявлять их общие черты и особенности;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раскрывать сущность процесса социализации личности;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объяснять причины отклоняющегося поведения;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описывать негативные последствия наиболее опасных форм отклоняющегося поведения.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Выпускник получит возможность научиться: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i/>
          <w:i/>
          <w:sz w:val="24"/>
          <w:szCs w:val="24"/>
        </w:rPr>
      </w:pPr>
      <w:r>
        <w:rPr>
          <w:rFonts w:eastAsia="Calibri" w:cs="Times New Roman" w:ascii="Times New Roman" w:hAnsi="Times New Roman"/>
          <w:i/>
          <w:sz w:val="24"/>
          <w:szCs w:val="24"/>
        </w:rPr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i/>
          <w:i/>
          <w:sz w:val="24"/>
          <w:szCs w:val="24"/>
        </w:rPr>
      </w:pPr>
      <w:r>
        <w:rPr>
          <w:rFonts w:eastAsia="Calibri" w:cs="Times New Roman" w:ascii="Times New Roman" w:hAnsi="Times New Roman"/>
          <w:i/>
          <w:sz w:val="24"/>
          <w:szCs w:val="24"/>
        </w:rPr>
        <w:t>оценивать социальную значимость здорового образа жизни.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bCs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/>
          <w:bCs/>
          <w:sz w:val="24"/>
          <w:szCs w:val="24"/>
          <w:shd w:fill="FFFFFF" w:val="clear"/>
        </w:rPr>
        <w:t>Сфера духовной культуры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bCs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/>
          <w:bCs/>
          <w:sz w:val="24"/>
          <w:szCs w:val="24"/>
          <w:shd w:fill="FFFFFF" w:val="clear"/>
        </w:rPr>
        <w:t>Выпускник научится: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Cs/>
          <w:sz w:val="24"/>
          <w:szCs w:val="24"/>
          <w:shd w:fill="FFFFFF" w:val="clear"/>
        </w:rPr>
        <w:t>характеризовать развитие отдельных областей и форм культуры, выражать свое мнение о явлениях культуры;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Cs/>
          <w:sz w:val="24"/>
          <w:szCs w:val="24"/>
          <w:shd w:fill="FFFFFF" w:val="clear"/>
        </w:rPr>
        <w:t>описывать явления духовной культуры;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Cs/>
          <w:sz w:val="24"/>
          <w:szCs w:val="24"/>
          <w:shd w:fill="FFFFFF" w:val="clear"/>
        </w:rPr>
        <w:t>объяснять причины возрастания роли науки в современном мире;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Cs/>
          <w:sz w:val="24"/>
          <w:szCs w:val="24"/>
          <w:shd w:fill="FFFFFF" w:val="clear"/>
        </w:rPr>
        <w:t>описывать духовные ценности российского народа и выражать собственное отношение к ним;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Cs/>
          <w:sz w:val="24"/>
          <w:szCs w:val="24"/>
          <w:shd w:fill="FFFFFF" w:val="clear"/>
        </w:rPr>
        <w:t>объяснять необходимость непрерывного образования в современных условиях;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bCs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/>
          <w:bCs/>
          <w:sz w:val="24"/>
          <w:szCs w:val="24"/>
          <w:shd w:fill="FFFFFF" w:val="clear"/>
        </w:rPr>
        <w:t>Выпускник получит возможность научиться: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i/>
          <w:i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Cs/>
          <w:i/>
          <w:sz w:val="24"/>
          <w:szCs w:val="24"/>
          <w:shd w:fill="FFFFFF" w:val="clear"/>
        </w:rPr>
        <w:t>описывать процессы создания, сохранения, трансляции и усвоения достижений культуры;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i/>
          <w:i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Cs/>
          <w:i/>
          <w:sz w:val="24"/>
          <w:szCs w:val="24"/>
          <w:shd w:fill="FFFFFF" w:val="clear"/>
        </w:rPr>
        <w:t>характеризовать основные направления развития отечественной культуры в современных условиях;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bCs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/>
          <w:bCs/>
          <w:sz w:val="24"/>
          <w:szCs w:val="24"/>
          <w:shd w:fill="FFFFFF" w:val="clear"/>
        </w:rPr>
        <w:t>Социальная сфера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bCs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/>
          <w:bCs/>
          <w:sz w:val="24"/>
          <w:szCs w:val="24"/>
          <w:shd w:fill="FFFFFF" w:val="clear"/>
        </w:rPr>
        <w:t>Выпускник научится: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Cs/>
          <w:sz w:val="24"/>
          <w:szCs w:val="24"/>
          <w:shd w:fill="FFFFFF" w:val="clear"/>
        </w:rPr>
        <w:t>описывать социальную структуру в обществах разного типа, характеризовать основные социальные общности и группы;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Cs/>
          <w:sz w:val="24"/>
          <w:szCs w:val="24"/>
          <w:shd w:fill="FFFFFF" w:val="clear"/>
        </w:rPr>
        <w:t>объяснять взаимодействие социальных общностей и групп;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Cs/>
          <w:sz w:val="24"/>
          <w:szCs w:val="24"/>
          <w:shd w:fill="FFFFFF" w:val="clear"/>
        </w:rPr>
        <w:t>характеризовать ведущие направления социальной политики Российского государства;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Cs/>
          <w:sz w:val="24"/>
          <w:szCs w:val="24"/>
          <w:shd w:fill="FFFFFF" w:val="clear"/>
        </w:rPr>
        <w:t>выделять параметры, определяющие социальный статус личности;</w:t>
      </w:r>
    </w:p>
    <w:p>
      <w:pPr>
        <w:pStyle w:val="Normal"/>
        <w:tabs>
          <w:tab w:val="left" w:pos="99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Cs/>
          <w:sz w:val="24"/>
          <w:szCs w:val="24"/>
          <w:shd w:fill="FFFFFF" w:val="clear"/>
        </w:rPr>
        <w:t>характеризовать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bCs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Cs/>
          <w:sz w:val="24"/>
          <w:szCs w:val="24"/>
          <w:shd w:fill="FFFFFF" w:val="clear"/>
        </w:rPr>
        <w:t xml:space="preserve">выполнять несложные практические задания по анализу ситуаций, связанных с различными способами разрешения семейных конфликтов. </w:t>
      </w:r>
      <w:r>
        <w:rPr>
          <w:rFonts w:eastAsia="Calibri" w:cs="Times New Roman" w:ascii="Times New Roman" w:hAnsi="Times New Roman"/>
          <w:b/>
          <w:bCs/>
          <w:sz w:val="24"/>
          <w:szCs w:val="24"/>
          <w:shd w:fill="FFFFFF" w:val="clear"/>
        </w:rPr>
        <w:t>Выпускник получит возможность научиться: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i/>
          <w:i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Cs/>
          <w:i/>
          <w:sz w:val="24"/>
          <w:szCs w:val="24"/>
          <w:shd w:fill="FFFFFF" w:val="clear"/>
        </w:rPr>
        <w:t>раскрывать понятия «равенство» и «социальная справедливость» с позиций историзма;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i/>
          <w:i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Cs/>
          <w:i/>
          <w:sz w:val="24"/>
          <w:szCs w:val="24"/>
          <w:shd w:fill="FFFFFF" w:val="clear"/>
        </w:rPr>
        <w:t>выражать и обосновывать собственную позицию по актуальным проблемам молодежи;</w:t>
      </w:r>
    </w:p>
    <w:p>
      <w:pPr>
        <w:pStyle w:val="Normal"/>
        <w:shd w:val="clear" w:color="auto" w:fill="FFFFFF"/>
        <w:tabs>
          <w:tab w:val="left" w:pos="1027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bCs/>
          <w:i/>
          <w:i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Cs/>
          <w:i/>
          <w:sz w:val="24"/>
          <w:szCs w:val="24"/>
          <w:shd w:fill="FFFFFF" w:val="clear"/>
        </w:rPr>
        <w:t xml:space="preserve">формировать положительное отношение к необходимости соблюдать здоровый образ жизни; </w:t>
      </w:r>
    </w:p>
    <w:p>
      <w:pPr>
        <w:pStyle w:val="Normal"/>
        <w:tabs>
          <w:tab w:val="left" w:pos="993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bCs/>
          <w:i/>
          <w:i/>
          <w:sz w:val="24"/>
          <w:szCs w:val="24"/>
          <w:highlight w:val="white"/>
        </w:rPr>
      </w:pPr>
      <w:r>
        <w:rPr>
          <w:rFonts w:eastAsia="Calibri" w:cs="Times New Roman" w:ascii="Times New Roman" w:hAnsi="Times New Roman"/>
          <w:bCs/>
          <w:i/>
          <w:sz w:val="24"/>
          <w:szCs w:val="24"/>
          <w:shd w:fill="FFFFFF" w:val="clear"/>
        </w:rPr>
        <w:t>использовать знания и умения для формирования способности уважать права других людей, выполнять свои обязанности гражданина РФ</w:t>
      </w:r>
      <w:r>
        <w:rPr>
          <w:rFonts w:eastAsia="Calibri" w:cs="Times New Roman" w:ascii="Times New Roman" w:hAnsi="Times New Roman"/>
          <w:b/>
          <w:bCs/>
          <w:i/>
          <w:sz w:val="24"/>
          <w:szCs w:val="24"/>
          <w:shd w:fill="FFFFFF" w:val="clear"/>
        </w:rPr>
        <w:t>.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bCs/>
          <w:sz w:val="24"/>
          <w:szCs w:val="24"/>
          <w:shd w:fill="FFFFFF" w:val="clear"/>
        </w:rPr>
        <w:t>Основы российского законодательства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Выпускник научится: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sz w:val="24"/>
          <w:szCs w:val="24"/>
        </w:rPr>
      </w:pPr>
      <w:r>
        <w:rPr>
          <w:rFonts w:eastAsia="Calibri" w:cs="Times New Roman" w:ascii="Times New Roman" w:hAnsi="Times New Roman"/>
          <w:bCs/>
          <w:sz w:val="24"/>
          <w:szCs w:val="24"/>
        </w:rPr>
        <w:t>характеризовать систему российского законодательства;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sz w:val="24"/>
          <w:szCs w:val="24"/>
        </w:rPr>
      </w:pPr>
      <w:r>
        <w:rPr>
          <w:rFonts w:eastAsia="Calibri" w:cs="Times New Roman" w:ascii="Times New Roman" w:hAnsi="Times New Roman"/>
          <w:bCs/>
          <w:sz w:val="24"/>
          <w:szCs w:val="24"/>
        </w:rPr>
        <w:t>раскрывать особенности гражданской дееспособности несовершеннолетних;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sz w:val="24"/>
          <w:szCs w:val="24"/>
        </w:rPr>
      </w:pPr>
      <w:r>
        <w:rPr>
          <w:rFonts w:eastAsia="Calibri" w:cs="Times New Roman" w:ascii="Times New Roman" w:hAnsi="Times New Roman"/>
          <w:bCs/>
          <w:sz w:val="24"/>
          <w:szCs w:val="24"/>
        </w:rPr>
        <w:t>характеризовать гражданские правоотношения;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sz w:val="24"/>
          <w:szCs w:val="24"/>
        </w:rPr>
      </w:pPr>
      <w:r>
        <w:rPr>
          <w:rFonts w:eastAsia="Calibri" w:cs="Times New Roman" w:ascii="Times New Roman" w:hAnsi="Times New Roman"/>
          <w:bCs/>
          <w:sz w:val="24"/>
          <w:szCs w:val="24"/>
        </w:rPr>
        <w:t>раскрывать смысл права на труд;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sz w:val="24"/>
          <w:szCs w:val="24"/>
        </w:rPr>
      </w:pPr>
      <w:r>
        <w:rPr>
          <w:rFonts w:eastAsia="Calibri" w:cs="Times New Roman" w:ascii="Times New Roman" w:hAnsi="Times New Roman"/>
          <w:bCs/>
          <w:sz w:val="24"/>
          <w:szCs w:val="24"/>
        </w:rPr>
        <w:t>объяснять роль трудового договора;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sz w:val="24"/>
          <w:szCs w:val="24"/>
        </w:rPr>
      </w:pPr>
      <w:r>
        <w:rPr>
          <w:rFonts w:eastAsia="Calibri" w:cs="Times New Roman" w:ascii="Times New Roman" w:hAnsi="Times New Roman"/>
          <w:bCs/>
          <w:sz w:val="24"/>
          <w:szCs w:val="24"/>
        </w:rPr>
        <w:t>разъяснять на примерах особенности положения несовершеннолетних. в трудовых отношениях;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sz w:val="24"/>
          <w:szCs w:val="24"/>
        </w:rPr>
      </w:pPr>
      <w:r>
        <w:rPr>
          <w:rFonts w:eastAsia="Calibri" w:cs="Times New Roman" w:ascii="Times New Roman" w:hAnsi="Times New Roman"/>
          <w:bCs/>
          <w:sz w:val="24"/>
          <w:szCs w:val="24"/>
        </w:rPr>
        <w:t>характеризовать права и обязанности супругов, родителей, детей;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Выпускник получит возможность научиться: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i/>
          <w:i/>
          <w:sz w:val="24"/>
          <w:szCs w:val="24"/>
        </w:rPr>
      </w:pPr>
      <w:r>
        <w:rPr>
          <w:rFonts w:eastAsia="Calibri" w:cs="Times New Roman" w:ascii="Times New Roman" w:hAnsi="Times New Roman"/>
          <w:bCs/>
          <w:i/>
          <w:sz w:val="24"/>
          <w:szCs w:val="24"/>
        </w:rP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i/>
          <w:i/>
          <w:sz w:val="24"/>
          <w:szCs w:val="24"/>
        </w:rPr>
      </w:pPr>
      <w:r>
        <w:rPr>
          <w:rFonts w:eastAsia="Calibri" w:cs="Times New Roman" w:ascii="Times New Roman" w:hAnsi="Times New Roman"/>
          <w:bCs/>
          <w:i/>
          <w:sz w:val="24"/>
          <w:szCs w:val="24"/>
        </w:rPr>
        <w:t>оценивать сущность и значение правопорядка и законности, собственный возможный вклад в их становление и развитие;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>
          <w:rFonts w:ascii="Times New Roman" w:hAnsi="Times New Roman" w:eastAsia="Calibri" w:cs="Times New Roman"/>
          <w:bCs/>
          <w:i/>
          <w:i/>
          <w:sz w:val="24"/>
          <w:szCs w:val="24"/>
        </w:rPr>
      </w:pPr>
      <w:r>
        <w:rPr>
          <w:rFonts w:eastAsia="Calibri" w:cs="Times New Roman" w:ascii="Times New Roman" w:hAnsi="Times New Roman"/>
          <w:bCs/>
          <w:i/>
          <w:sz w:val="24"/>
          <w:szCs w:val="24"/>
        </w:rPr>
        <w:t>осознанно содействовать защите правопорядка в обществе правовыми способами и средствами.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rPr>
          <w:rFonts w:ascii="Times New Roman" w:hAnsi="Times New Roman" w:eastAsia="Calibri" w:cs="Times New Roman"/>
        </w:rPr>
      </w:pPr>
      <w:r>
        <w:rPr>
          <w:rFonts w:eastAsia="Calibri" w:cs="Times New Roman" w:ascii="Times New Roman" w:hAnsi="Times New Roman"/>
        </w:rPr>
      </w:r>
      <w:r>
        <w:br w:type="page"/>
      </w:r>
    </w:p>
    <w:p>
      <w:pPr>
        <w:pStyle w:val="Normal"/>
        <w:spacing w:before="0" w:after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</w:rPr>
        <w:t>Содержание программы учебного предмета.</w:t>
      </w:r>
    </w:p>
    <w:tbl>
      <w:tblPr>
        <w:tblStyle w:val="a4"/>
        <w:tblW w:w="957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785"/>
        <w:gridCol w:w="4785"/>
      </w:tblGrid>
      <w:tr>
        <w:trPr/>
        <w:tc>
          <w:tcPr>
            <w:tcW w:w="4785" w:type="dxa"/>
            <w:tcBorders/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firstLine="567"/>
              <w:jc w:val="center"/>
              <w:textAlignment w:val="center"/>
              <w:rPr>
                <w:rFonts w:ascii="Times New Roman" w:hAnsi="Times New Roman" w:eastAsia="Times New Roman" w:cs="Times New Roman"/>
                <w:b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ЧЕЛОВЕК В </w:t>
            </w:r>
            <w:r>
              <w:rPr>
                <w:rFonts w:eastAsia="Times New Roman" w:cs="Times New Roman" w:ascii="Times New Roman" w:hAnsi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СОЦИАЛЬНОМ ИЗМЕРЕНИИ</w:t>
            </w:r>
          </w:p>
        </w:tc>
        <w:tc>
          <w:tcPr>
            <w:tcW w:w="47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>
        <w:trPr/>
        <w:tc>
          <w:tcPr>
            <w:tcW w:w="47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ЧЕЛОВЕК СРЕДИ ЛЮДЕЙ</w:t>
            </w:r>
          </w:p>
        </w:tc>
        <w:tc>
          <w:tcPr>
            <w:tcW w:w="47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  <w:tr>
        <w:trPr/>
        <w:tc>
          <w:tcPr>
            <w:tcW w:w="47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НРАВСТВЕННЫЕ ОСНОВЫ ЖИЗНИ</w:t>
            </w:r>
          </w:p>
        </w:tc>
        <w:tc>
          <w:tcPr>
            <w:tcW w:w="47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13</w:t>
            </w:r>
          </w:p>
        </w:tc>
      </w:tr>
      <w:tr>
        <w:trPr/>
        <w:tc>
          <w:tcPr>
            <w:tcW w:w="47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7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35</w:t>
            </w:r>
            <w:bookmarkStart w:id="0" w:name="_GoBack"/>
            <w:bookmarkEnd w:id="0"/>
          </w:p>
        </w:tc>
      </w:tr>
    </w:tbl>
    <w:p>
      <w:pPr>
        <w:pStyle w:val="Normal"/>
        <w:spacing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Общество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Общество как форма жизнедеятельности людей. Взаимосвязь общества и природы. Развитие общества. Общественный прогресс. Основные сферы жизни общества и их взаимодействие. Правомерное поведение - как жизненный ориентир и ценность.Развитое правосознание и высокий уровень правовой культуры - основа свободы личности.Мотивы коррупционного поведения.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Социальные нормы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Общественные ценности. Гражданственность и патриотизм. Уважение социального многообразия. Социальная значимость здорового образа жизни.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Социальная сфера жизни общества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Социальная структура общества. Социальные общности и группы.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Национально-региональный компонент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bookmarkStart w:id="1" w:name="__DdeLink__1586_154852645"/>
      <w:r>
        <w:rPr>
          <w:rFonts w:cs="Times New Roman" w:ascii="Times New Roman" w:hAnsi="Times New Roman"/>
          <w:sz w:val="24"/>
          <w:szCs w:val="24"/>
        </w:rPr>
        <w:t>Социальное многообразие в РТ</w:t>
      </w:r>
      <w:bookmarkEnd w:id="1"/>
      <w:r>
        <w:rPr>
          <w:rFonts w:cs="Times New Roman" w:ascii="Times New Roman" w:hAnsi="Times New Roman"/>
          <w:sz w:val="24"/>
          <w:szCs w:val="24"/>
        </w:rPr>
        <w:t xml:space="preserve">. </w:t>
      </w:r>
    </w:p>
    <w:p>
      <w:pPr>
        <w:pStyle w:val="Normal"/>
        <w:spacing w:lineRule="auto" w:line="240" w:before="0" w:after="0"/>
        <w:ind w:left="720" w:hanging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rPr>
          <w:rFonts w:ascii="Times New Roman" w:hAnsi="Times New Roman"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</w:r>
      <w:r>
        <w:br w:type="page"/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shd w:fill="FFFFFF" w:val="clear"/>
          <w:lang w:eastAsia="ru-RU"/>
        </w:rPr>
        <w:t>КТП</w:t>
      </w:r>
    </w:p>
    <w:p>
      <w:pPr>
        <w:pStyle w:val="Normal"/>
        <w:spacing w:before="0" w:after="0"/>
        <w:ind w:left="168" w:right="102" w:hanging="15"/>
        <w:jc w:val="center"/>
        <w:rPr>
          <w:rFonts w:ascii="Times New Roman" w:hAnsi="Times New Roman" w:eastAsia="Times New Roman" w:cs="Times New Roman"/>
          <w:i/>
          <w:i/>
          <w:iCs/>
          <w:sz w:val="24"/>
          <w:szCs w:val="24"/>
          <w:highlight w:val="white"/>
          <w:lang w:eastAsia="ru-RU"/>
        </w:rPr>
      </w:pPr>
      <w:r>
        <w:rPr>
          <w:rFonts w:eastAsia="Times New Roman" w:cs="Times New Roman" w:ascii="Times New Roman" w:hAnsi="Times New Roman"/>
          <w:i/>
          <w:iCs/>
          <w:sz w:val="24"/>
          <w:szCs w:val="24"/>
          <w:highlight w:val="white"/>
          <w:lang w:eastAsia="ru-RU"/>
        </w:rPr>
      </w:r>
    </w:p>
    <w:tbl>
      <w:tblPr>
        <w:tblStyle w:val="a4"/>
        <w:tblW w:w="11057" w:type="dxa"/>
        <w:jc w:val="left"/>
        <w:tblInd w:w="-1168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1132"/>
        <w:gridCol w:w="6664"/>
        <w:gridCol w:w="1132"/>
        <w:gridCol w:w="1133"/>
        <w:gridCol w:w="996"/>
      </w:tblGrid>
      <w:tr>
        <w:trPr/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6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129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>
        <w:trPr/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Введение в изучение курса «Обществознание». 6 класс</w:t>
            </w:r>
          </w:p>
        </w:tc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9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783" w:hRule="atLeast"/>
        </w:trPr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66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bookmarkStart w:id="2" w:name="__DdeLink__424_4274020840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как личность</w:t>
            </w:r>
            <w:bookmarkEnd w:id="2"/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как  биосоциальное существо.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9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601" w:hRule="atLeast"/>
        </w:trPr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4-6</w:t>
            </w:r>
          </w:p>
        </w:tc>
        <w:tc>
          <w:tcPr>
            <w:tcW w:w="66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познает мир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Виды познаний.</w:t>
            </w:r>
          </w:p>
        </w:tc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9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707" w:hRule="atLeast"/>
        </w:trPr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66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и его деятельность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9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705" w:hRule="atLeast"/>
        </w:trPr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66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Потребности человека</w:t>
            </w:r>
          </w:p>
        </w:tc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9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545" w:hRule="atLeast"/>
        </w:trPr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66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На пути к жизненному успеху.</w:t>
            </w:r>
          </w:p>
        </w:tc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9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553" w:hRule="atLeast"/>
        </w:trPr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/>
                <w:i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sz w:val="24"/>
                <w:szCs w:val="24"/>
                <w:lang w:eastAsia="ru-RU"/>
              </w:rPr>
              <w:t>13-14</w:t>
            </w:r>
          </w:p>
        </w:tc>
        <w:tc>
          <w:tcPr>
            <w:tcW w:w="66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i w:val="false"/>
                <w:i w:val="false"/>
                <w:iCs w:val="false"/>
              </w:rPr>
            </w:pPr>
            <w:r>
              <w:rPr>
                <w:rFonts w:eastAsia="Times New Roman" w:cs="Times New Roman" w:ascii="Times New Roman" w:hAnsi="Times New Roman"/>
                <w:i w:val="false"/>
                <w:iCs w:val="false"/>
                <w:sz w:val="24"/>
                <w:szCs w:val="24"/>
                <w:lang w:eastAsia="ru-RU"/>
              </w:rPr>
              <w:t>«Человек в социальном измерении».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i w:val="false"/>
                <w:i w:val="false"/>
                <w:iCs w:val="false"/>
              </w:rPr>
            </w:pPr>
            <w:r>
              <w:rPr>
                <w:rFonts w:eastAsia="Times New Roman" w:cs="Times New Roman" w:ascii="Times New Roman" w:hAnsi="Times New Roman"/>
                <w:i w:val="false"/>
                <w:iCs w:val="false"/>
                <w:sz w:val="24"/>
                <w:szCs w:val="24"/>
                <w:lang w:eastAsia="ru-RU"/>
              </w:rPr>
              <w:t>Обобщение пройденного</w:t>
            </w:r>
          </w:p>
        </w:tc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9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703" w:hRule="atLeast"/>
        </w:trPr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15-16</w:t>
            </w:r>
          </w:p>
        </w:tc>
        <w:tc>
          <w:tcPr>
            <w:tcW w:w="66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Межличностные отношения.</w:t>
            </w:r>
          </w:p>
        </w:tc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9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699" w:hRule="atLeast"/>
        </w:trPr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17-18</w:t>
            </w:r>
          </w:p>
        </w:tc>
        <w:tc>
          <w:tcPr>
            <w:tcW w:w="66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в группе.    Общество.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Общество и природа.</w:t>
            </w:r>
          </w:p>
        </w:tc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9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709" w:hRule="atLeast"/>
        </w:trPr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66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Общение. Социальные нормы. Социальные группы.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Правовые нормы.</w:t>
            </w:r>
          </w:p>
        </w:tc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9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549" w:hRule="atLeast"/>
        </w:trPr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21-22</w:t>
            </w:r>
          </w:p>
        </w:tc>
        <w:tc>
          <w:tcPr>
            <w:tcW w:w="66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Конфликты в социальных отношениях.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Общественный прогресс.</w:t>
            </w:r>
          </w:p>
        </w:tc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9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685" w:hRule="atLeast"/>
        </w:trPr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/>
                <w:i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sz w:val="24"/>
                <w:szCs w:val="24"/>
                <w:lang w:eastAsia="ru-RU"/>
              </w:rPr>
              <w:t>23-24</w:t>
            </w:r>
          </w:p>
        </w:tc>
        <w:tc>
          <w:tcPr>
            <w:tcW w:w="66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i w:val="false"/>
                <w:i w:val="false"/>
                <w:iCs w:val="false"/>
              </w:rPr>
            </w:pPr>
            <w:r>
              <w:rPr>
                <w:rFonts w:eastAsia="Times New Roman" w:cs="Times New Roman" w:ascii="Times New Roman" w:hAnsi="Times New Roman"/>
                <w:i w:val="false"/>
                <w:iCs w:val="false"/>
                <w:sz w:val="24"/>
                <w:szCs w:val="24"/>
                <w:lang w:eastAsia="ru-RU"/>
              </w:rPr>
              <w:t>«Человек среди людей».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i w:val="false"/>
                <w:i w:val="false"/>
                <w:iCs w:val="false"/>
              </w:rPr>
            </w:pPr>
            <w:r>
              <w:rPr>
                <w:rFonts w:eastAsia="Times New Roman" w:cs="Times New Roman" w:ascii="Times New Roman" w:hAnsi="Times New Roman"/>
                <w:i w:val="false"/>
                <w:iCs w:val="false"/>
                <w:sz w:val="24"/>
                <w:szCs w:val="24"/>
                <w:lang w:eastAsia="ru-RU"/>
              </w:rPr>
              <w:t>Обобщение пройденного.</w:t>
            </w:r>
          </w:p>
        </w:tc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9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851" w:hRule="atLeast"/>
        </w:trPr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25-26</w:t>
            </w:r>
          </w:p>
        </w:tc>
        <w:tc>
          <w:tcPr>
            <w:tcW w:w="66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славен добрыми делами.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Что такое толерантность.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9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565" w:hRule="atLeast"/>
        </w:trPr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66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Будь смелым.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Гражданственность и  патриотизм.</w:t>
            </w:r>
          </w:p>
        </w:tc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9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686" w:hRule="atLeast"/>
        </w:trPr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29-30</w:t>
            </w:r>
          </w:p>
        </w:tc>
        <w:tc>
          <w:tcPr>
            <w:tcW w:w="66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и человечность.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Гуманизм его принципы.</w:t>
            </w:r>
          </w:p>
        </w:tc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9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710" w:hRule="atLeast"/>
        </w:trPr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/>
                <w:i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/>
                <w:sz w:val="24"/>
                <w:szCs w:val="24"/>
                <w:lang w:eastAsia="ru-RU"/>
              </w:rPr>
              <w:t>31-32</w:t>
            </w:r>
          </w:p>
        </w:tc>
        <w:tc>
          <w:tcPr>
            <w:tcW w:w="66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i w:val="false"/>
                <w:i w:val="false"/>
                <w:iCs w:val="false"/>
              </w:rPr>
            </w:pPr>
            <w:r>
              <w:rPr>
                <w:rFonts w:eastAsia="Times New Roman" w:cs="Times New Roman" w:ascii="Times New Roman" w:hAnsi="Times New Roman"/>
                <w:i w:val="false"/>
                <w:iCs w:val="false"/>
                <w:sz w:val="24"/>
                <w:szCs w:val="24"/>
                <w:lang w:eastAsia="ru-RU"/>
              </w:rPr>
              <w:t>Нравственные основы жизни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i w:val="false"/>
                <w:i w:val="false"/>
                <w:iCs w:val="false"/>
              </w:rPr>
            </w:pPr>
            <w:r>
              <w:rPr>
                <w:rFonts w:eastAsia="Times New Roman" w:cs="Times New Roman" w:ascii="Times New Roman" w:hAnsi="Times New Roman"/>
                <w:i/>
                <w:iCs w:val="false"/>
                <w:sz w:val="24"/>
                <w:szCs w:val="24"/>
                <w:lang w:eastAsia="ru-RU"/>
              </w:rPr>
              <w:t>Урок контроля и оценки знаний.</w:t>
            </w:r>
          </w:p>
        </w:tc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9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693" w:hRule="atLeast"/>
        </w:trPr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33-34</w:t>
            </w:r>
          </w:p>
        </w:tc>
        <w:tc>
          <w:tcPr>
            <w:tcW w:w="66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Человек и общество.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Социальное многообразие в РТ.</w:t>
            </w:r>
          </w:p>
        </w:tc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9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845" w:hRule="atLeast"/>
        </w:trPr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6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Итоговое обобщение.</w:t>
            </w:r>
          </w:p>
        </w:tc>
        <w:tc>
          <w:tcPr>
            <w:tcW w:w="11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99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</w:tbl>
    <w:p>
      <w:pPr>
        <w:pStyle w:val="Normal"/>
        <w:spacing w:before="0" w:after="0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CyrillicGoth">
    <w:charset w:val="01"/>
    <w:family w:val="roman"/>
    <w:pitch w:val="variable"/>
  </w:font>
  <w:font w:name="Ampir Deco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a344b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link w:val="a5"/>
    <w:uiPriority w:val="99"/>
    <w:qFormat/>
    <w:rsid w:val="003d6aa3"/>
    <w:rPr/>
  </w:style>
  <w:style w:type="character" w:styleId="Style15" w:customStyle="1">
    <w:name w:val="Нижний колонтитул Знак"/>
    <w:basedOn w:val="DefaultParagraphFont"/>
    <w:link w:val="a7"/>
    <w:uiPriority w:val="99"/>
    <w:qFormat/>
    <w:rsid w:val="003d6aa3"/>
    <w:rPr/>
  </w:style>
  <w:style w:type="character" w:styleId="ListLabel1">
    <w:name w:val="ListLabel 1"/>
    <w:qFormat/>
    <w:rPr>
      <w:sz w:val="20"/>
    </w:rPr>
  </w:style>
  <w:style w:type="character" w:styleId="ListLabel2">
    <w:name w:val="ListLabel 2"/>
    <w:qFormat/>
    <w:rPr>
      <w:sz w:val="20"/>
    </w:rPr>
  </w:style>
  <w:style w:type="character" w:styleId="ListLabel3">
    <w:name w:val="ListLabel 3"/>
    <w:qFormat/>
    <w:rPr>
      <w:sz w:val="20"/>
    </w:rPr>
  </w:style>
  <w:style w:type="character" w:styleId="ListLabel4">
    <w:name w:val="ListLabel 4"/>
    <w:qFormat/>
    <w:rPr>
      <w:sz w:val="20"/>
    </w:rPr>
  </w:style>
  <w:style w:type="character" w:styleId="ListLabel5">
    <w:name w:val="ListLabel 5"/>
    <w:qFormat/>
    <w:rPr>
      <w:sz w:val="20"/>
    </w:rPr>
  </w:style>
  <w:style w:type="character" w:styleId="ListLabel6">
    <w:name w:val="ListLabel 6"/>
    <w:qFormat/>
    <w:rPr>
      <w:sz w:val="20"/>
    </w:rPr>
  </w:style>
  <w:style w:type="character" w:styleId="ListLabel7">
    <w:name w:val="ListLabel 7"/>
    <w:qFormat/>
    <w:rPr>
      <w:sz w:val="20"/>
    </w:rPr>
  </w:style>
  <w:style w:type="character" w:styleId="ListLabel8">
    <w:name w:val="ListLabel 8"/>
    <w:qFormat/>
    <w:rPr>
      <w:sz w:val="20"/>
    </w:rPr>
  </w:style>
  <w:style w:type="character" w:styleId="ListLabel9">
    <w:name w:val="ListLabel 9"/>
    <w:qFormat/>
    <w:rPr>
      <w:sz w:val="20"/>
    </w:rPr>
  </w:style>
  <w:style w:type="character" w:styleId="ListLabel10">
    <w:name w:val="ListLabel 10"/>
    <w:qFormat/>
    <w:rPr>
      <w:sz w:val="20"/>
    </w:rPr>
  </w:style>
  <w:style w:type="character" w:styleId="ListLabel11">
    <w:name w:val="ListLabel 11"/>
    <w:qFormat/>
    <w:rPr>
      <w:sz w:val="20"/>
    </w:rPr>
  </w:style>
  <w:style w:type="character" w:styleId="ListLabel12">
    <w:name w:val="ListLabel 12"/>
    <w:qFormat/>
    <w:rPr>
      <w:sz w:val="20"/>
    </w:rPr>
  </w:style>
  <w:style w:type="character" w:styleId="ListLabel13">
    <w:name w:val="ListLabel 13"/>
    <w:qFormat/>
    <w:rPr>
      <w:sz w:val="20"/>
    </w:rPr>
  </w:style>
  <w:style w:type="character" w:styleId="ListLabel14">
    <w:name w:val="ListLabel 14"/>
    <w:qFormat/>
    <w:rPr>
      <w:sz w:val="20"/>
    </w:rPr>
  </w:style>
  <w:style w:type="character" w:styleId="ListLabel15">
    <w:name w:val="ListLabel 15"/>
    <w:qFormat/>
    <w:rPr>
      <w:sz w:val="20"/>
    </w:rPr>
  </w:style>
  <w:style w:type="character" w:styleId="ListLabel16">
    <w:name w:val="ListLabel 16"/>
    <w:qFormat/>
    <w:rPr>
      <w:sz w:val="20"/>
    </w:rPr>
  </w:style>
  <w:style w:type="character" w:styleId="ListLabel17">
    <w:name w:val="ListLabel 17"/>
    <w:qFormat/>
    <w:rPr>
      <w:sz w:val="20"/>
    </w:rPr>
  </w:style>
  <w:style w:type="character" w:styleId="ListLabel18">
    <w:name w:val="ListLabel 18"/>
    <w:qFormat/>
    <w:rPr>
      <w:sz w:val="20"/>
    </w:rPr>
  </w:style>
  <w:style w:type="character" w:styleId="ListLabel19">
    <w:name w:val="ListLabel 19"/>
    <w:qFormat/>
    <w:rPr>
      <w:sz w:val="20"/>
    </w:rPr>
  </w:style>
  <w:style w:type="character" w:styleId="ListLabel20">
    <w:name w:val="ListLabel 20"/>
    <w:qFormat/>
    <w:rPr>
      <w:sz w:val="20"/>
    </w:rPr>
  </w:style>
  <w:style w:type="character" w:styleId="ListLabel21">
    <w:name w:val="ListLabel 21"/>
    <w:qFormat/>
    <w:rPr>
      <w:sz w:val="20"/>
    </w:rPr>
  </w:style>
  <w:style w:type="character" w:styleId="ListLabel22">
    <w:name w:val="ListLabel 22"/>
    <w:qFormat/>
    <w:rPr>
      <w:sz w:val="20"/>
    </w:rPr>
  </w:style>
  <w:style w:type="character" w:styleId="ListLabel23">
    <w:name w:val="ListLabel 23"/>
    <w:qFormat/>
    <w:rPr>
      <w:sz w:val="20"/>
    </w:rPr>
  </w:style>
  <w:style w:type="character" w:styleId="ListLabel24">
    <w:name w:val="ListLabel 24"/>
    <w:qFormat/>
    <w:rPr>
      <w:sz w:val="20"/>
    </w:rPr>
  </w:style>
  <w:style w:type="character" w:styleId="ListLabel25">
    <w:name w:val="ListLabel 25"/>
    <w:qFormat/>
    <w:rPr>
      <w:sz w:val="20"/>
    </w:rPr>
  </w:style>
  <w:style w:type="character" w:styleId="ListLabel26">
    <w:name w:val="ListLabel 26"/>
    <w:qFormat/>
    <w:rPr>
      <w:sz w:val="20"/>
    </w:rPr>
  </w:style>
  <w:style w:type="character" w:styleId="ListLabel27">
    <w:name w:val="ListLabel 27"/>
    <w:qFormat/>
    <w:rPr>
      <w:sz w:val="20"/>
    </w:rPr>
  </w:style>
  <w:style w:type="character" w:styleId="ListLabel28">
    <w:name w:val="ListLabel 28"/>
    <w:qFormat/>
    <w:rPr>
      <w:sz w:val="20"/>
    </w:rPr>
  </w:style>
  <w:style w:type="character" w:styleId="ListLabel29">
    <w:name w:val="ListLabel 29"/>
    <w:qFormat/>
    <w:rPr>
      <w:sz w:val="20"/>
    </w:rPr>
  </w:style>
  <w:style w:type="character" w:styleId="ListLabel30">
    <w:name w:val="ListLabel 30"/>
    <w:qFormat/>
    <w:rPr>
      <w:sz w:val="20"/>
    </w:rPr>
  </w:style>
  <w:style w:type="character" w:styleId="ListLabel31">
    <w:name w:val="ListLabel 31"/>
    <w:qFormat/>
    <w:rPr>
      <w:sz w:val="20"/>
    </w:rPr>
  </w:style>
  <w:style w:type="character" w:styleId="ListLabel32">
    <w:name w:val="ListLabel 32"/>
    <w:qFormat/>
    <w:rPr>
      <w:sz w:val="20"/>
    </w:rPr>
  </w:style>
  <w:style w:type="character" w:styleId="ListLabel33">
    <w:name w:val="ListLabel 33"/>
    <w:qFormat/>
    <w:rPr>
      <w:sz w:val="20"/>
    </w:rPr>
  </w:style>
  <w:style w:type="character" w:styleId="ListLabel34">
    <w:name w:val="ListLabel 34"/>
    <w:qFormat/>
    <w:rPr>
      <w:sz w:val="20"/>
    </w:rPr>
  </w:style>
  <w:style w:type="character" w:styleId="ListLabel35">
    <w:name w:val="ListLabel 35"/>
    <w:qFormat/>
    <w:rPr>
      <w:sz w:val="20"/>
    </w:rPr>
  </w:style>
  <w:style w:type="character" w:styleId="ListLabel36">
    <w:name w:val="ListLabel 36"/>
    <w:qFormat/>
    <w:rPr>
      <w:sz w:val="20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Lohit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Lohit Devanagari"/>
    </w:rPr>
  </w:style>
  <w:style w:type="paragraph" w:styleId="ListParagraph">
    <w:name w:val="List Paragraph"/>
    <w:basedOn w:val="Normal"/>
    <w:uiPriority w:val="34"/>
    <w:qFormat/>
    <w:rsid w:val="00564a7e"/>
    <w:pPr>
      <w:spacing w:before="0" w:after="200"/>
      <w:ind w:left="720" w:hanging="0"/>
      <w:contextualSpacing/>
    </w:pPr>
    <w:rPr/>
  </w:style>
  <w:style w:type="paragraph" w:styleId="Style21">
    <w:name w:val="Header"/>
    <w:basedOn w:val="Normal"/>
    <w:link w:val="a6"/>
    <w:uiPriority w:val="99"/>
    <w:unhideWhenUsed/>
    <w:rsid w:val="003d6aa3"/>
    <w:pPr>
      <w:tabs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2">
    <w:name w:val="Footer"/>
    <w:basedOn w:val="Normal"/>
    <w:link w:val="a8"/>
    <w:uiPriority w:val="99"/>
    <w:unhideWhenUsed/>
    <w:rsid w:val="003d6aa3"/>
    <w:pPr>
      <w:tabs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564a7e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A7BECD-B3EF-4E03-B93C-505A0F266F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Application>LibreOffice/6.0.7.3$Linux_X86_64 LibreOffice_project/00m0$Build-3</Application>
  <Pages>5</Pages>
  <Words>824</Words>
  <Characters>6225</Characters>
  <CharactersWithSpaces>6990</CharactersWithSpaces>
  <Paragraphs>172</Paragraphs>
  <Company>Toshiba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2016-08-21T13:13:00Z</dcterms:created>
  <dc:creator>Видео</dc:creator>
  <dc:description/>
  <dc:language>ru-RU</dc:language>
  <cp:lastModifiedBy/>
  <cp:lastPrinted>2018-09-15T07:21:00Z</cp:lastPrinted>
  <dcterms:modified xsi:type="dcterms:W3CDTF">2019-09-18T08:16:37Z</dcterms:modified>
  <cp:revision>67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Toshiba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