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center"/>
        <w:rPr>
          <w:b/>
          <w:b/>
        </w:rPr>
      </w:pPr>
      <w:r>
        <w:rPr>
          <w:b/>
        </w:rPr>
        <w:t>Муниципальное бюджетное общеобразовательное учреждение</w:t>
      </w:r>
    </w:p>
    <w:p>
      <w:pPr>
        <w:pStyle w:val="Normal"/>
        <w:spacing w:lineRule="auto" w:line="360"/>
        <w:jc w:val="center"/>
        <w:rPr/>
      </w:pPr>
      <w:r>
        <w:rPr>
          <w:b/>
        </w:rPr>
        <w:t xml:space="preserve"> </w:t>
      </w:r>
      <w:r>
        <w:rPr>
          <w:b/>
        </w:rPr>
        <w:t>«Озёрная средняя общеобразовательная школа</w:t>
      </w:r>
    </w:p>
    <w:p>
      <w:pPr>
        <w:pStyle w:val="Normal"/>
        <w:spacing w:lineRule="auto" w:line="360"/>
        <w:jc w:val="center"/>
        <w:rPr/>
      </w:pPr>
      <w:r>
        <w:rPr>
          <w:b/>
        </w:rPr>
        <w:t xml:space="preserve"> </w:t>
      </w:r>
      <w:r>
        <w:rPr>
          <w:b/>
        </w:rPr>
        <w:t>Высокогорского муниципального района Республики Татарстан»</w:t>
      </w:r>
    </w:p>
    <w:p>
      <w:pPr>
        <w:pStyle w:val="Normal"/>
        <w:spacing w:lineRule="auto" w:line="360"/>
        <w:jc w:val="center"/>
        <w:rPr/>
      </w:pPr>
      <w:r>
        <w:rPr/>
        <w:t xml:space="preserve">                                                         </w:t>
      </w:r>
    </w:p>
    <w:p>
      <w:pPr>
        <w:pStyle w:val="Normal"/>
        <w:spacing w:lineRule="auto" w:line="360"/>
        <w:ind w:left="142" w:right="0" w:hanging="0"/>
        <w:jc w:val="center"/>
        <w:rPr/>
      </w:pPr>
      <w:r>
        <w:rPr/>
        <w:t xml:space="preserve">                                            </w:t>
      </w:r>
    </w:p>
    <w:tbl>
      <w:tblPr>
        <w:tblW w:w="5000" w:type="pct"/>
        <w:jc w:val="left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3199"/>
        <w:gridCol w:w="2958"/>
        <w:gridCol w:w="3764"/>
      </w:tblGrid>
      <w:tr>
        <w:trPr>
          <w:trHeight w:val="2117" w:hRule="atLeast"/>
        </w:trPr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" w:hAnsi="Calibri" w:eastAsia="Calibri" w:cs="Calibri"/>
                <w:lang w:eastAsia="en-US"/>
              </w:rPr>
            </w:pPr>
            <w:r>
              <w:rPr>
                <w:rFonts w:eastAsia="Calibri" w:cs="Calibri" w:ascii="Calibri" w:hAnsi="Calibri"/>
                <w:lang w:eastAsia="en-US"/>
              </w:rPr>
              <w:t xml:space="preserve">Рассмотрена на заседании МС школы  </w:t>
            </w:r>
          </w:p>
          <w:p>
            <w:pPr>
              <w:pStyle w:val="Normal"/>
              <w:rPr/>
            </w:pPr>
            <w:r>
              <w:rPr>
                <w:rFonts w:eastAsia="Calibri" w:cs="Calibri" w:ascii="Calibri" w:hAnsi="Calibri"/>
                <w:lang w:eastAsia="en-US"/>
              </w:rPr>
              <w:t>протокол № ___ от«_ _» _ _2019</w:t>
            </w:r>
          </w:p>
          <w:p>
            <w:pPr>
              <w:pStyle w:val="Normal"/>
              <w:rPr>
                <w:rFonts w:ascii="Calibri" w:hAnsi="Calibri" w:eastAsia="Calibri" w:cs="Calibri"/>
                <w:lang w:eastAsia="en-US"/>
              </w:rPr>
            </w:pPr>
            <w:r>
              <w:rPr>
                <w:rFonts w:eastAsia="Calibri" w:cs="Calibri" w:ascii="Calibri" w:hAnsi="Calibri"/>
                <w:lang w:eastAsia="en-US"/>
              </w:rPr>
              <w:t>г.Руководитель:______________________ Г.В.Маркова</w:t>
            </w:r>
          </w:p>
          <w:p>
            <w:pPr>
              <w:pStyle w:val="Normal"/>
              <w:jc w:val="center"/>
              <w:rPr>
                <w:rFonts w:ascii="Calibri" w:hAnsi="Calibri" w:eastAsia="Calibri" w:cs="Calibri"/>
                <w:lang w:eastAsia="en-US"/>
              </w:rPr>
            </w:pPr>
            <w:r>
              <w:rPr>
                <w:rFonts w:eastAsia="Calibri" w:cs="Calibri" w:ascii="Calibri" w:hAnsi="Calibri"/>
                <w:lang w:eastAsia="en-US"/>
              </w:rPr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libri" w:hAnsi="Calibri" w:eastAsia="Calibri" w:cs="Calibri"/>
                <w:lang w:eastAsia="en-US"/>
              </w:rPr>
            </w:pPr>
            <w:r>
              <w:rPr>
                <w:rFonts w:eastAsia="Calibri" w:cs="Calibri" w:ascii="Calibri" w:hAnsi="Calibri"/>
                <w:lang w:eastAsia="en-US"/>
              </w:rPr>
              <w:t>«Согласовано:»</w:t>
            </w:r>
          </w:p>
          <w:p>
            <w:pPr>
              <w:pStyle w:val="Normal"/>
              <w:jc w:val="center"/>
              <w:rPr>
                <w:rFonts w:ascii="Calibri" w:hAnsi="Calibri" w:eastAsia="Calibri" w:cs="Calibri"/>
                <w:lang w:eastAsia="en-US"/>
              </w:rPr>
            </w:pPr>
            <w:r>
              <w:rPr>
                <w:rFonts w:eastAsia="Calibri" w:cs="Calibri" w:ascii="Calibri" w:hAnsi="Calibri"/>
                <w:lang w:eastAsia="en-US"/>
              </w:rPr>
              <w:t>ЗДУР:____________</w:t>
            </w:r>
          </w:p>
          <w:p>
            <w:pPr>
              <w:pStyle w:val="Normal"/>
              <w:jc w:val="center"/>
              <w:rPr>
                <w:rFonts w:ascii="Calibri" w:hAnsi="Calibri" w:eastAsia="Calibri" w:cs="Calibri"/>
                <w:lang w:eastAsia="en-US"/>
              </w:rPr>
            </w:pPr>
            <w:r>
              <w:rPr>
                <w:rFonts w:eastAsia="Calibri" w:cs="Calibri" w:ascii="Calibri" w:hAnsi="Calibri"/>
                <w:lang w:eastAsia="en-US"/>
              </w:rPr>
              <w:t>Л.Ф. Аскарова</w:t>
            </w:r>
          </w:p>
          <w:p>
            <w:pPr>
              <w:pStyle w:val="Normal"/>
              <w:jc w:val="center"/>
              <w:rPr/>
            </w:pPr>
            <w:r>
              <w:rPr>
                <w:rFonts w:eastAsia="Calibri" w:cs="Calibri" w:ascii="Calibri" w:hAnsi="Calibri"/>
                <w:lang w:eastAsia="en-US"/>
              </w:rPr>
              <w:t>«_____» _______2019 г.</w:t>
            </w:r>
          </w:p>
          <w:p>
            <w:pPr>
              <w:pStyle w:val="Normal"/>
              <w:jc w:val="center"/>
              <w:rPr>
                <w:rFonts w:ascii="Calibri" w:hAnsi="Calibri" w:eastAsia="Calibri" w:cs="Calibri"/>
                <w:lang w:eastAsia="en-US"/>
              </w:rPr>
            </w:pPr>
            <w:r>
              <w:rPr>
                <w:rFonts w:eastAsia="Calibri" w:cs="Calibri" w:ascii="Calibri" w:hAnsi="Calibri"/>
                <w:lang w:eastAsia="en-US"/>
              </w:rPr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libri" w:hAnsi="Calibri" w:eastAsia="Calibri" w:cs="Calibri"/>
                <w:lang w:eastAsia="en-US"/>
              </w:rPr>
            </w:pPr>
            <w:r>
              <w:rPr>
                <w:rFonts w:eastAsia="Calibri" w:cs="Calibri" w:ascii="Calibri" w:hAnsi="Calibri"/>
                <w:lang w:eastAsia="en-US"/>
              </w:rPr>
              <w:t>«Утверждаю»</w:t>
            </w:r>
          </w:p>
          <w:p>
            <w:pPr>
              <w:pStyle w:val="Normal"/>
              <w:jc w:val="center"/>
              <w:rPr/>
            </w:pPr>
            <w:r>
              <w:rPr>
                <w:rFonts w:eastAsia="Calibri" w:cs="Calibri" w:ascii="Calibri" w:hAnsi="Calibri"/>
                <w:lang w:eastAsia="en-US"/>
              </w:rPr>
              <w:t>Приказ № _ _от «_ _» _ _2019 г.</w:t>
            </w:r>
          </w:p>
          <w:p>
            <w:pPr>
              <w:pStyle w:val="Normal"/>
              <w:jc w:val="center"/>
              <w:rPr>
                <w:rFonts w:ascii="Calibri" w:hAnsi="Calibri" w:eastAsia="Calibri" w:cs="Calibri"/>
                <w:lang w:eastAsia="en-US"/>
              </w:rPr>
            </w:pPr>
            <w:r>
              <w:rPr>
                <w:rFonts w:eastAsia="Calibri" w:cs="Calibri" w:ascii="Calibri" w:hAnsi="Calibri"/>
                <w:lang w:eastAsia="en-US"/>
              </w:rPr>
            </w:r>
          </w:p>
          <w:p>
            <w:pPr>
              <w:pStyle w:val="Normal"/>
              <w:jc w:val="center"/>
              <w:rPr>
                <w:rFonts w:ascii="Calibri" w:hAnsi="Calibri" w:eastAsia="Calibri" w:cs="Calibri"/>
                <w:lang w:eastAsia="en-US"/>
              </w:rPr>
            </w:pPr>
            <w:r>
              <w:rPr>
                <w:rFonts w:eastAsia="Calibri" w:cs="Calibri" w:ascii="Calibri" w:hAnsi="Calibri"/>
                <w:lang w:eastAsia="en-US"/>
              </w:rPr>
              <w:t xml:space="preserve">Директор школы: </w:t>
              <w:softHyphen/>
              <w:softHyphen/>
              <w:softHyphen/>
              <w:t>________</w:t>
            </w:r>
          </w:p>
          <w:p>
            <w:pPr>
              <w:pStyle w:val="Normal"/>
              <w:jc w:val="center"/>
              <w:rPr>
                <w:rFonts w:ascii="Calibri" w:hAnsi="Calibri" w:eastAsia="Calibri" w:cs="Calibri"/>
                <w:lang w:eastAsia="en-US"/>
              </w:rPr>
            </w:pPr>
            <w:r>
              <w:rPr>
                <w:rFonts w:eastAsia="Calibri" w:cs="Calibri" w:ascii="Calibri" w:hAnsi="Calibri"/>
                <w:lang w:eastAsia="en-US"/>
              </w:rPr>
              <w:t>Г. М. Дирзизова</w:t>
            </w:r>
          </w:p>
        </w:tc>
      </w:tr>
    </w:tbl>
    <w:p>
      <w:pPr>
        <w:pStyle w:val="Normal"/>
        <w:spacing w:lineRule="auto" w:line="360"/>
        <w:jc w:val="center"/>
        <w:rPr/>
      </w:pPr>
      <w:r>
        <w:rPr/>
        <w:t xml:space="preserve">                                     </w:t>
      </w:r>
      <w:r>
        <w:rPr>
          <w:b/>
          <w:bCs/>
        </w:rPr>
        <w:t xml:space="preserve"> </w:t>
      </w:r>
    </w:p>
    <w:p>
      <w:pPr>
        <w:pStyle w:val="Normal"/>
        <w:spacing w:lineRule="auto" w:line="36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36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jc w:val="center"/>
        <w:rPr>
          <w:rFonts w:ascii="Briolin;Trebuchet MS" w:hAnsi="Briolin;Trebuchet MS" w:cs="Briolin;Trebuchet MS"/>
          <w:b/>
          <w:b/>
        </w:rPr>
      </w:pPr>
      <w:r>
        <w:rPr>
          <w:rFonts w:cs="Briolin;Trebuchet MS" w:ascii="Briolin;Trebuchet MS" w:hAnsi="Briolin;Trebuchet MS"/>
          <w:b/>
        </w:rPr>
        <w:t xml:space="preserve">РАБОЧАЯ ПРОГРАММА </w:t>
      </w:r>
    </w:p>
    <w:p>
      <w:pPr>
        <w:pStyle w:val="Normal"/>
        <w:jc w:val="center"/>
        <w:rPr>
          <w:rFonts w:ascii="CyrillicGoth;Courier New" w:hAnsi="CyrillicGoth;Courier New" w:cs="CyrillicGoth;Courier New"/>
          <w:b/>
          <w:b/>
          <w:bCs/>
        </w:rPr>
      </w:pPr>
      <w:r>
        <w:rPr>
          <w:rFonts w:cs="CyrillicGoth;Courier New" w:ascii="CyrillicGoth;Courier New" w:hAnsi="CyrillicGoth;Courier New"/>
          <w:b/>
          <w:bCs/>
        </w:rPr>
      </w:r>
    </w:p>
    <w:p>
      <w:pPr>
        <w:pStyle w:val="Normal"/>
        <w:jc w:val="center"/>
        <w:rPr>
          <w:rFonts w:ascii="Ampir Deco;Courier New" w:hAnsi="Ampir Deco;Courier New" w:cs="Ampir Deco;Courier New"/>
          <w:b/>
          <w:b/>
          <w:bCs/>
        </w:rPr>
      </w:pPr>
      <w:r>
        <w:rPr>
          <w:rFonts w:cs="Ampir Deco;Courier New" w:ascii="Ampir Deco;Courier New" w:hAnsi="Ampir Deco;Courier New"/>
          <w:b/>
          <w:bCs/>
        </w:rPr>
        <w:t>по предмету «История»</w:t>
      </w:r>
    </w:p>
    <w:p>
      <w:pPr>
        <w:pStyle w:val="Normal"/>
        <w:spacing w:lineRule="auto" w:line="360"/>
        <w:jc w:val="center"/>
        <w:rPr/>
      </w:pPr>
      <w:r>
        <w:rPr>
          <w:rFonts w:cs="Ampir Deco;Courier New" w:ascii="Ampir Deco;Courier New" w:hAnsi="Ampir Deco;Courier New"/>
          <w:b/>
          <w:bCs/>
          <w:lang w:val="en-US"/>
        </w:rPr>
        <w:t>8</w:t>
      </w:r>
      <w:r>
        <w:rPr>
          <w:rFonts w:cs="Ampir Deco;Courier New" w:ascii="Ampir Deco;Courier New" w:hAnsi="Ampir Deco;Courier New"/>
          <w:b/>
          <w:bCs/>
        </w:rPr>
        <w:t xml:space="preserve"> класс</w:t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pacing w:lineRule="auto" w:line="360"/>
        <w:jc w:val="center"/>
        <w:rPr/>
      </w:pPr>
      <w:r>
        <w:rPr/>
        <w:t xml:space="preserve"> </w:t>
      </w:r>
      <w:r>
        <w:rPr/>
        <w:t xml:space="preserve">Разработал Фатхутдинов Рустем Табризович, </w:t>
      </w:r>
    </w:p>
    <w:p>
      <w:pPr>
        <w:pStyle w:val="Normal"/>
        <w:spacing w:lineRule="auto" w:line="360"/>
        <w:jc w:val="center"/>
        <w:rPr/>
      </w:pPr>
      <w:r>
        <w:rPr/>
        <w:t>учитель истории и обществознания МБОУ «Озёрная СОШ»</w:t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tabs>
          <w:tab w:val="left" w:pos="9288" w:leader="none"/>
        </w:tabs>
        <w:jc w:val="center"/>
        <w:rPr>
          <w:rFonts w:ascii="Cassandra;Courier New" w:hAnsi="Cassandra;Courier New" w:cs="Cassandra;Courier New"/>
          <w:b/>
          <w:b/>
        </w:rPr>
      </w:pPr>
      <w:r>
        <w:rPr>
          <w:rFonts w:cs="Cassandra;Courier New" w:ascii="Cassandra;Courier New" w:hAnsi="Cassandra;Courier New"/>
          <w:b/>
        </w:rPr>
      </w:r>
    </w:p>
    <w:p>
      <w:pPr>
        <w:pStyle w:val="Normal"/>
        <w:tabs>
          <w:tab w:val="left" w:pos="9288" w:leader="none"/>
        </w:tabs>
        <w:jc w:val="center"/>
        <w:rPr>
          <w:rFonts w:ascii="Cassandra;Courier New" w:hAnsi="Cassandra;Courier New" w:cs="Cassandra;Courier New"/>
          <w:b/>
          <w:b/>
        </w:rPr>
      </w:pPr>
      <w:r>
        <w:rPr>
          <w:rFonts w:cs="Cassandra;Courier New" w:ascii="Cassandra;Courier New" w:hAnsi="Cassandra;Courier New"/>
          <w:b/>
        </w:rPr>
      </w:r>
    </w:p>
    <w:p>
      <w:pPr>
        <w:pStyle w:val="Normal"/>
        <w:tabs>
          <w:tab w:val="left" w:pos="9288" w:leader="none"/>
        </w:tabs>
        <w:jc w:val="center"/>
        <w:rPr>
          <w:rFonts w:ascii="Cassandra;Courier New" w:hAnsi="Cassandra;Courier New" w:cs="Cassandra;Courier New"/>
          <w:b/>
          <w:b/>
        </w:rPr>
      </w:pPr>
      <w:r>
        <w:rPr>
          <w:rFonts w:cs="Cassandra;Courier New" w:ascii="Cassandra;Courier New" w:hAnsi="Cassandra;Courier New"/>
          <w:b/>
        </w:rPr>
      </w:r>
    </w:p>
    <w:p>
      <w:pPr>
        <w:pStyle w:val="Normal"/>
        <w:tabs>
          <w:tab w:val="left" w:pos="9288" w:leader="none"/>
        </w:tabs>
        <w:jc w:val="center"/>
        <w:rPr>
          <w:rFonts w:ascii="Cassandra;Courier New" w:hAnsi="Cassandra;Courier New" w:cs="Cassandra;Courier New"/>
          <w:b/>
          <w:b/>
        </w:rPr>
      </w:pPr>
      <w:r>
        <w:rPr>
          <w:rFonts w:cs="Cassandra;Courier New" w:ascii="Cassandra;Courier New" w:hAnsi="Cassandra;Courier New"/>
          <w:b/>
        </w:rPr>
      </w:r>
    </w:p>
    <w:p>
      <w:pPr>
        <w:pStyle w:val="Normal"/>
        <w:tabs>
          <w:tab w:val="left" w:pos="9288" w:leader="none"/>
        </w:tabs>
        <w:jc w:val="center"/>
        <w:rPr>
          <w:rFonts w:ascii="Cassandra;Courier New" w:hAnsi="Cassandra;Courier New" w:cs="Cassandra;Courier New"/>
          <w:b/>
          <w:b/>
        </w:rPr>
      </w:pPr>
      <w:r>
        <w:rPr>
          <w:rFonts w:cs="Cassandra;Courier New" w:ascii="Cassandra;Courier New" w:hAnsi="Cassandra;Courier New"/>
          <w:b/>
        </w:rPr>
      </w:r>
    </w:p>
    <w:p>
      <w:pPr>
        <w:pStyle w:val="Normal"/>
        <w:tabs>
          <w:tab w:val="left" w:pos="9288" w:leader="none"/>
        </w:tabs>
        <w:jc w:val="center"/>
        <w:rPr>
          <w:rFonts w:ascii="Cassandra;Courier New" w:hAnsi="Cassandra;Courier New" w:cs="Cassandra;Courier New"/>
          <w:b/>
          <w:b/>
        </w:rPr>
      </w:pPr>
      <w:r>
        <w:rPr>
          <w:rFonts w:cs="Cassandra;Courier New" w:ascii="Cassandra;Courier New" w:hAnsi="Cassandra;Courier New"/>
          <w:b/>
        </w:rPr>
      </w:r>
    </w:p>
    <w:p>
      <w:pPr>
        <w:pStyle w:val="Normal"/>
        <w:tabs>
          <w:tab w:val="left" w:pos="9288" w:leader="none"/>
        </w:tabs>
        <w:jc w:val="center"/>
        <w:rPr>
          <w:rFonts w:ascii="Cassandra;Courier New" w:hAnsi="Cassandra;Courier New" w:cs="Cassandra;Courier New"/>
          <w:b/>
          <w:b/>
        </w:rPr>
      </w:pPr>
      <w:r>
        <w:rPr>
          <w:rFonts w:cs="Cassandra;Courier New" w:ascii="Cassandra;Courier New" w:hAnsi="Cassandra;Courier New"/>
          <w:b/>
        </w:rPr>
      </w:r>
    </w:p>
    <w:p>
      <w:pPr>
        <w:pStyle w:val="Normal"/>
        <w:tabs>
          <w:tab w:val="left" w:pos="9288" w:leader="none"/>
        </w:tabs>
        <w:jc w:val="center"/>
        <w:rPr>
          <w:rFonts w:ascii="Cassandra;Courier New" w:hAnsi="Cassandra;Courier New" w:cs="Cassandra;Courier New"/>
          <w:b/>
          <w:b/>
        </w:rPr>
      </w:pPr>
      <w:r>
        <w:rPr>
          <w:rFonts w:cs="Cassandra;Courier New" w:ascii="Cassandra;Courier New" w:hAnsi="Cassandra;Courier New"/>
          <w:b/>
        </w:rPr>
      </w:r>
    </w:p>
    <w:p>
      <w:pPr>
        <w:pStyle w:val="Normal"/>
        <w:tabs>
          <w:tab w:val="left" w:pos="9288" w:leader="none"/>
        </w:tabs>
        <w:jc w:val="center"/>
        <w:rPr>
          <w:rFonts w:ascii="Cassandra;Courier New" w:hAnsi="Cassandra;Courier New" w:cs="Cassandra;Courier New"/>
          <w:b/>
          <w:b/>
        </w:rPr>
      </w:pPr>
      <w:r>
        <w:rPr>
          <w:rFonts w:cs="Cassandra;Courier New" w:ascii="Cassandra;Courier New" w:hAnsi="Cassandra;Courier New"/>
          <w:b/>
        </w:rPr>
      </w:r>
    </w:p>
    <w:p>
      <w:pPr>
        <w:pStyle w:val="Normal"/>
        <w:tabs>
          <w:tab w:val="left" w:pos="9288" w:leader="none"/>
        </w:tabs>
        <w:jc w:val="center"/>
        <w:rPr>
          <w:rFonts w:ascii="Cassandra;Courier New" w:hAnsi="Cassandra;Courier New" w:cs="Cassandra;Courier New"/>
          <w:b/>
          <w:b/>
        </w:rPr>
      </w:pPr>
      <w:r>
        <w:rPr>
          <w:rFonts w:cs="Cassandra;Courier New" w:ascii="Cassandra;Courier New" w:hAnsi="Cassandra;Courier New"/>
          <w:b/>
        </w:rPr>
      </w:r>
    </w:p>
    <w:p>
      <w:pPr>
        <w:pStyle w:val="Normal"/>
        <w:tabs>
          <w:tab w:val="left" w:pos="9288" w:leader="none"/>
        </w:tabs>
        <w:jc w:val="center"/>
        <w:rPr>
          <w:b/>
          <w:b/>
        </w:rPr>
      </w:pPr>
      <w:r>
        <w:rPr>
          <w:rFonts w:cs="Cassandra;Courier New" w:ascii="Cassandra;Courier New" w:hAnsi="Cassandra;Courier New"/>
          <w:b/>
        </w:rPr>
        <w:t>2019 - 2020  учебный год</w:t>
      </w:r>
      <w:r>
        <w:br w:type="page"/>
      </w:r>
    </w:p>
    <w:p>
      <w:pPr>
        <w:pStyle w:val="Normal"/>
        <w:jc w:val="center"/>
        <w:rPr>
          <w:b/>
          <w:b/>
        </w:rPr>
      </w:pPr>
      <w:r>
        <w:rPr>
          <w:b/>
        </w:rPr>
        <w:t xml:space="preserve"> </w:t>
      </w:r>
    </w:p>
    <w:p>
      <w:pPr>
        <w:pStyle w:val="Normal"/>
        <w:jc w:val="center"/>
        <w:rPr>
          <w:b/>
          <w:b/>
        </w:rPr>
      </w:pPr>
      <w:r>
        <w:rPr>
          <w:b/>
        </w:rPr>
        <w:t>Планируемые результаты.</w:t>
      </w:r>
    </w:p>
    <w:p>
      <w:pPr>
        <w:pStyle w:val="Normal"/>
        <w:jc w:val="both"/>
        <w:rPr/>
      </w:pPr>
      <w:r>
        <w:rPr>
          <w:rFonts w:eastAsia="Times New Roman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Учащийся научится:</w:t>
      </w:r>
    </w:p>
    <w:p>
      <w:pPr>
        <w:pStyle w:val="Normal"/>
        <w:jc w:val="both"/>
        <w:rPr/>
      </w:pPr>
      <w:r>
        <w:rPr>
          <w:rFonts w:eastAsia="Calibri"/>
          <w:lang w:eastAsia="en-US"/>
        </w:rPr>
        <w:t>• </w:t>
      </w:r>
      <w:r>
        <w:rPr>
          <w:rFonts w:eastAsia="Calibri"/>
          <w:lang w:eastAsia="en-US"/>
        </w:rPr>
        <w:t>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>
      <w:pPr>
        <w:pStyle w:val="Normal"/>
        <w:jc w:val="both"/>
        <w:rPr/>
      </w:pPr>
      <w:r>
        <w:rPr>
          <w:rFonts w:eastAsia="Calibri"/>
          <w:lang w:eastAsia="en-US"/>
        </w:rPr>
        <w:t>• </w:t>
      </w:r>
      <w:r>
        <w:rPr>
          <w:rFonts w:eastAsia="Calibri"/>
          <w:lang w:eastAsia="en-US"/>
        </w:rPr>
        <w:t>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</w:t>
      </w:r>
    </w:p>
    <w:p>
      <w:pPr>
        <w:pStyle w:val="Normal"/>
        <w:jc w:val="both"/>
        <w:rPr/>
      </w:pPr>
      <w:r>
        <w:rPr>
          <w:rFonts w:eastAsia="Calibri"/>
          <w:lang w:eastAsia="en-US"/>
        </w:rPr>
        <w:t>• </w:t>
      </w:r>
      <w:r>
        <w:rPr>
          <w:rFonts w:eastAsia="Calibri"/>
          <w:lang w:eastAsia="en-US"/>
        </w:rPr>
        <w:t xml:space="preserve">анализировать информацию различных источников по отечественной и всеобщей истории Нового времени; </w:t>
      </w:r>
    </w:p>
    <w:p>
      <w:pPr>
        <w:pStyle w:val="Normal"/>
        <w:jc w:val="both"/>
        <w:rPr/>
      </w:pPr>
      <w:r>
        <w:rPr>
          <w:rFonts w:eastAsia="Calibri"/>
          <w:lang w:eastAsia="en-US"/>
        </w:rPr>
        <w:t>• </w:t>
      </w:r>
      <w:r>
        <w:rPr>
          <w:rFonts w:eastAsia="Calibri"/>
          <w:lang w:eastAsia="en-US"/>
        </w:rPr>
        <w:t>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>
      <w:pPr>
        <w:pStyle w:val="Normal"/>
        <w:jc w:val="both"/>
        <w:rPr/>
      </w:pPr>
      <w:r>
        <w:rPr>
          <w:rFonts w:eastAsia="Calibri"/>
          <w:lang w:eastAsia="en-US"/>
        </w:rPr>
        <w:t>• </w:t>
      </w:r>
      <w:r>
        <w:rPr>
          <w:rFonts w:eastAsia="Calibri"/>
          <w:lang w:eastAsia="en-US"/>
        </w:rPr>
        <w:t>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>
      <w:pPr>
        <w:pStyle w:val="Normal"/>
        <w:jc w:val="both"/>
        <w:rPr/>
      </w:pPr>
      <w:r>
        <w:rPr>
          <w:rFonts w:eastAsia="Calibri"/>
          <w:lang w:eastAsia="en-US"/>
        </w:rPr>
        <w:t>• </w:t>
      </w:r>
      <w:r>
        <w:rPr>
          <w:rFonts w:eastAsia="Calibri"/>
          <w:lang w:eastAsia="en-US"/>
        </w:rPr>
        <w:t>раскрывать характерные, существенные черты: а) экономического и социального развития России и других стран в Новое время; б) эволюции политического строя (включая понятия «монархия», «самодержавие», 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времени;е) буржуазные революции в Европе</w:t>
      </w:r>
    </w:p>
    <w:p>
      <w:pPr>
        <w:pStyle w:val="Normal"/>
        <w:jc w:val="both"/>
        <w:rPr/>
      </w:pPr>
      <w:r>
        <w:rPr>
          <w:rFonts w:eastAsia="Calibri"/>
          <w:lang w:eastAsia="en-US"/>
        </w:rPr>
        <w:t>• </w:t>
      </w:r>
      <w:r>
        <w:rPr>
          <w:rFonts w:eastAsia="Calibri"/>
          <w:lang w:eastAsia="en-US"/>
        </w:rPr>
        <w:t>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>
      <w:pPr>
        <w:pStyle w:val="Normal"/>
        <w:jc w:val="both"/>
        <w:rPr/>
      </w:pPr>
      <w:r>
        <w:rPr>
          <w:rFonts w:eastAsia="Calibri"/>
          <w:lang w:eastAsia="en-US"/>
        </w:rPr>
        <w:t>• </w:t>
      </w:r>
      <w:r>
        <w:rPr>
          <w:rFonts w:eastAsia="Calibri"/>
          <w:lang w:eastAsia="en-US"/>
        </w:rPr>
        <w:t>сопоставлять развитие России и других стран в Новое время, сравнивать исторические ситуации и события;</w:t>
      </w:r>
    </w:p>
    <w:p>
      <w:pPr>
        <w:pStyle w:val="Normal"/>
        <w:jc w:val="both"/>
        <w:rPr/>
      </w:pPr>
      <w:r>
        <w:rPr>
          <w:rFonts w:eastAsia="Calibri"/>
          <w:lang w:eastAsia="en-US"/>
        </w:rPr>
        <w:t>• </w:t>
      </w:r>
      <w:r>
        <w:rPr>
          <w:rFonts w:eastAsia="Calibri"/>
          <w:lang w:eastAsia="en-US"/>
        </w:rPr>
        <w:t>давать оценку событиям и личностям отечественной и всеобщей истории Нового времени.</w:t>
      </w:r>
    </w:p>
    <w:p>
      <w:pPr>
        <w:pStyle w:val="Normal"/>
        <w:jc w:val="both"/>
        <w:rPr>
          <w:rFonts w:eastAsia="Calibri"/>
          <w:b/>
          <w:b/>
          <w:lang w:eastAsia="en-US"/>
        </w:rPr>
      </w:pPr>
      <w:r>
        <w:rPr>
          <w:rFonts w:eastAsia="Calibri"/>
          <w:b/>
          <w:lang w:eastAsia="en-US"/>
        </w:rPr>
        <w:t>Учащийся получит возможность научиться:</w:t>
      </w:r>
    </w:p>
    <w:p>
      <w:pPr>
        <w:pStyle w:val="Normal"/>
        <w:jc w:val="both"/>
        <w:rPr/>
      </w:pPr>
      <w:r>
        <w:rPr>
          <w:rFonts w:eastAsia="Calibri"/>
          <w:lang w:eastAsia="en-US"/>
        </w:rPr>
        <w:t>• </w:t>
      </w:r>
      <w:r>
        <w:rPr>
          <w:rFonts w:eastAsia="Calibri"/>
          <w:i/>
          <w:lang w:eastAsia="en-US"/>
        </w:rPr>
        <w:t>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>
      <w:pPr>
        <w:pStyle w:val="Normal"/>
        <w:jc w:val="both"/>
        <w:rPr/>
      </w:pPr>
      <w:r>
        <w:rPr>
          <w:rFonts w:eastAsia="Calibri"/>
          <w:lang w:eastAsia="en-US"/>
        </w:rPr>
        <w:t>• </w:t>
      </w:r>
      <w:r>
        <w:rPr>
          <w:rFonts w:eastAsia="Calibri"/>
          <w:i/>
          <w:lang w:eastAsia="en-US"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>
      <w:pPr>
        <w:pStyle w:val="Normal"/>
        <w:jc w:val="both"/>
        <w:rPr/>
      </w:pPr>
      <w:r>
        <w:rPr>
          <w:rFonts w:eastAsia="Calibri"/>
          <w:lang w:eastAsia="en-US"/>
        </w:rPr>
        <w:t>• </w:t>
      </w:r>
      <w:r>
        <w:rPr>
          <w:rFonts w:eastAsia="Calibri"/>
          <w:i/>
          <w:lang w:eastAsia="en-US"/>
        </w:rPr>
        <w:t xml:space="preserve">сравнивать развитие России и других стран в Новое время, объяснять, в чем заключались общие черты и особенности; </w:t>
      </w:r>
    </w:p>
    <w:p>
      <w:pPr>
        <w:pStyle w:val="Normal"/>
        <w:jc w:val="both"/>
        <w:rPr/>
      </w:pPr>
      <w:r>
        <w:rPr>
          <w:rFonts w:eastAsia="Calibri"/>
          <w:lang w:eastAsia="en-US"/>
        </w:rPr>
        <w:t>• </w:t>
      </w:r>
      <w:r>
        <w:rPr>
          <w:rFonts w:eastAsia="Calibri"/>
          <w:i/>
          <w:lang w:eastAsia="en-US"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 д.</w:t>
      </w:r>
    </w:p>
    <w:p>
      <w:pPr>
        <w:pStyle w:val="Style27"/>
        <w:spacing w:lineRule="auto" w:line="240" w:before="0" w:after="0"/>
        <w:contextualSpacing/>
        <w:jc w:val="center"/>
        <w:rPr>
          <w:rFonts w:cs="Times New Roman"/>
          <w:b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left="284" w:hanging="0"/>
        <w:jc w:val="both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</w:r>
    </w:p>
    <w:p>
      <w:pPr>
        <w:pStyle w:val="Normal"/>
        <w:shd w:val="clear" w:color="auto" w:fill="FFFFFF"/>
        <w:ind w:hanging="0"/>
        <w:jc w:val="center"/>
        <w:rPr/>
      </w:pPr>
      <w:r>
        <w:rPr>
          <w:rFonts w:cs="Times New Roman"/>
          <w:b/>
          <w:color w:val="000000"/>
          <w:sz w:val="20"/>
          <w:szCs w:val="20"/>
        </w:rPr>
        <w:t>ТЕМАТИЧЕСКОЕ ПЛАНИРОВАНИЕ КУРСА «</w:t>
      </w:r>
      <w:r>
        <w:rPr>
          <w:rFonts w:cs="Times New Roman"/>
          <w:b/>
          <w:sz w:val="20"/>
          <w:szCs w:val="20"/>
        </w:rPr>
        <w:t xml:space="preserve">Новая история 18 век </w:t>
      </w:r>
    </w:p>
    <w:p>
      <w:pPr>
        <w:pStyle w:val="Normal"/>
        <w:shd w:val="clear" w:color="auto" w:fill="FFFFFF"/>
        <w:ind w:hanging="0"/>
        <w:jc w:val="center"/>
        <w:rPr>
          <w:rFonts w:cs="Times New Roman"/>
          <w:b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</w:r>
    </w:p>
    <w:p>
      <w:pPr>
        <w:pStyle w:val="Normal"/>
        <w:shd w:val="clear" w:color="auto" w:fill="FFFFFF"/>
        <w:ind w:hanging="0"/>
        <w:jc w:val="center"/>
        <w:rPr>
          <w:rFonts w:cs="Times New Roman"/>
          <w:b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</w:r>
    </w:p>
    <w:tbl>
      <w:tblPr>
        <w:tblW w:w="10490" w:type="dxa"/>
        <w:jc w:val="left"/>
        <w:tblInd w:w="-4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lastRow="0" w:firstRow="1" w:lastColumn="0" w:firstColumn="1" w:val="04a0" w:noHBand="0" w:noVBand="1"/>
      </w:tblPr>
      <w:tblGrid>
        <w:gridCol w:w="1128"/>
        <w:gridCol w:w="4400"/>
        <w:gridCol w:w="4962"/>
      </w:tblGrid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8 класс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b/>
                <w:sz w:val="24"/>
                <w:szCs w:val="24"/>
              </w:rPr>
              <w:t xml:space="preserve">ИСТОРИЯ НОВОГО ВРЕМЕНИ. </w:t>
            </w:r>
            <w:r>
              <w:rPr>
                <w:b/>
                <w:sz w:val="24"/>
                <w:szCs w:val="24"/>
                <w:lang w:val="en-US"/>
              </w:rPr>
              <w:t>XVIII</w:t>
            </w:r>
            <w:r>
              <w:rPr>
                <w:b/>
                <w:sz w:val="24"/>
                <w:szCs w:val="24"/>
              </w:rPr>
              <w:t>в. 26 часов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 xml:space="preserve">Эпоха Просвещения.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Эпоха промышленного переворота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Великая французская революция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b/>
                <w:bCs/>
                <w:sz w:val="24"/>
                <w:szCs w:val="24"/>
              </w:rPr>
              <w:t>РОССИЯ В КОНЦЕ XVII - XVIII ВЕКАХ: ОТ ЦАРСТВА К ИМПЕРИИ  44 часа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Россия в эпоху преобразований Петра I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После Петра Великого: эпоха «дворцовых переворотов»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Россия в 1760-х – 1790- гг. Правление Екатерины II и Павла I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 xml:space="preserve">Культурное пространство Российской империи в XVIII в.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Народы России в XVIII в.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Россия при Павле I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Региональный компонент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b/>
          <w:sz w:val="24"/>
          <w:szCs w:val="24"/>
        </w:rPr>
        <w:t>История Нового времени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Новое время: понятие и хронологические рамки. 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Страны Европы и Северной Америки в середине ХVIII в.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4"/>
          <w:szCs w:val="24"/>
        </w:rPr>
        <w:t xml:space="preserve">Промышленный переворот в Англии. 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>. Экономическое и социальное развитие Европы в ХVIII вв.: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 в. Война североамериканских колоний за независимость. Образование Соединенных Штатов Америки; «отцы-основатели».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Французская революция XVIII в.: причины, участники. Начало и основные этапы революции. Политические течения и деятели революции. </w:t>
      </w:r>
      <w:r>
        <w:rPr>
          <w:i/>
          <w:sz w:val="24"/>
          <w:szCs w:val="24"/>
        </w:rPr>
        <w:t>Программные и государственные документы. Революционные войны.</w:t>
      </w:r>
      <w:r>
        <w:rPr>
          <w:sz w:val="24"/>
          <w:szCs w:val="24"/>
        </w:rPr>
        <w:t xml:space="preserve"> Итоги и значение революции.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>Европейская культура XVIII 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XVIII вв. (барокко, классицизм). Становление театра. Международные отношения XVIII в. Европейские конфликты и дипломатия. Семилетняя война. Разделы Речи Посполитой. Колониальные захваты европейских держав.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Страны Востока в XVIII вв.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rFonts w:cs="Times New Roman"/>
          <w:b/>
          <w:sz w:val="24"/>
          <w:szCs w:val="24"/>
        </w:rPr>
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</w:t>
      </w:r>
    </w:p>
    <w:p>
      <w:pPr>
        <w:pStyle w:val="Normal"/>
        <w:shd w:val="clear" w:color="auto" w:fill="FFFFFF"/>
        <w:ind w:left="86" w:hanging="0"/>
        <w:jc w:val="center"/>
        <w:rPr>
          <w:rFonts w:cs="Times New Roman"/>
          <w:b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История Отечества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Россия в эпоху преобразований Петра I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Начало царствования Петра I,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I.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Экономическая политика. </w:t>
      </w:r>
      <w:r>
        <w:rPr>
          <w:sz w:val="24"/>
          <w:szCs w:val="24"/>
        </w:rPr>
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Социальная политика. </w:t>
      </w:r>
      <w:r>
        <w:rPr>
          <w:sz w:val="24"/>
          <w:szCs w:val="24"/>
        </w:rPr>
        <w:t xml:space="preserve">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Реформы управления.</w:t>
      </w:r>
      <w:r>
        <w:rPr>
          <w:sz w:val="24"/>
          <w:szCs w:val="24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Первые гвардейские полки. Создание регулярной армии, военного флота. Рекрутские наборы.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Церковная реформа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Упразднение патриаршества, учреждение синода. Положение конфессий.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Оппозиция реформам Петра I. </w:t>
      </w:r>
      <w:r>
        <w:rPr>
          <w:sz w:val="24"/>
          <w:szCs w:val="24"/>
        </w:rPr>
        <w:t xml:space="preserve">Социальные движения в первой четверти XVIII в. </w:t>
      </w:r>
      <w:r>
        <w:rPr>
          <w:i/>
          <w:sz w:val="24"/>
          <w:szCs w:val="24"/>
        </w:rPr>
        <w:t>Восстания в Астрахани, Башкирии, на Дону.</w:t>
      </w:r>
      <w:r>
        <w:rPr>
          <w:sz w:val="24"/>
          <w:szCs w:val="24"/>
        </w:rPr>
        <w:t xml:space="preserve"> Дело царевича Алексея.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Внешняя политика.</w:t>
      </w:r>
      <w:r>
        <w:rPr>
          <w:sz w:val="24"/>
          <w:szCs w:val="24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Закрепление России на берегах Балтики. Провозглашение России империей. Каспийский поход Петра I.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Преобразования Петра I в области культуры. </w:t>
      </w:r>
      <w:r>
        <w:rPr>
          <w:sz w:val="24"/>
          <w:szCs w:val="24"/>
        </w:rPr>
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Повседневная жизнь и быт правящей элиты и основной массы населения. Перемены в образе жизни российского дворянства. </w:t>
      </w:r>
      <w:r>
        <w:rPr>
          <w:i/>
          <w:sz w:val="24"/>
          <w:szCs w:val="24"/>
        </w:rPr>
        <w:t xml:space="preserve">Новые формы социальной коммуникации в дворянской среде. </w:t>
      </w:r>
      <w:r>
        <w:rPr>
          <w:sz w:val="24"/>
          <w:szCs w:val="24"/>
        </w:rPr>
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Итоги, последствия и значение петровских преобразований. Образ Петра I в русской культуре.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После Петра Великого: эпоха «дворцовых переворотов»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верховников» и приход к власти Анны Иоанновны. «Кабинет министров». Роль Э. Бирона, А.И. Остермана, А.П. Волынского, Б.Х. Миниха в управлении и политической жизни страны.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Укрепление границ империи на Украине и на юго-восточной окраине. </w:t>
      </w:r>
      <w:r>
        <w:rPr>
          <w:i/>
          <w:sz w:val="24"/>
          <w:szCs w:val="24"/>
        </w:rPr>
        <w:t xml:space="preserve">Переход Младшего жуза в Казахстане под суверенитет Российской империи. Война с Османской империей.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Россия в международных конфликтах 1740-х – 1750-х гг. Участие в Семилетней войне.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Петр III. Манифест «о вольности дворянской». Переворот 28 июня 1762 г.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Россия в 1760-х – 1790- гг. Правление Екатерины II и Павла I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</w:r>
      <w:r>
        <w:rPr>
          <w:i/>
          <w:sz w:val="24"/>
          <w:szCs w:val="24"/>
        </w:rPr>
        <w:t xml:space="preserve"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Национальная политика. </w:t>
      </w:r>
      <w:r>
        <w:rPr>
          <w:i/>
          <w:sz w:val="24"/>
          <w:szCs w:val="24"/>
        </w:rPr>
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</w:t>
      </w:r>
      <w:r>
        <w:rPr>
          <w:sz w:val="24"/>
          <w:szCs w:val="24"/>
        </w:rPr>
        <w:t xml:space="preserve"> Расселение колонистов в Новороссии, Поволжье, других регионах. Укрепление начал толерантности и веротерпимости по отношению к неправославным и нехристианским конфессиям.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</w:r>
      <w:r>
        <w:rPr>
          <w:i/>
          <w:sz w:val="24"/>
          <w:szCs w:val="24"/>
        </w:rPr>
        <w:t>Дворовые люди.</w:t>
      </w:r>
      <w:r>
        <w:rPr>
          <w:sz w:val="24"/>
          <w:szCs w:val="24"/>
        </w:rPr>
        <w:t xml:space="preserve"> Роль крепостного строя в экономике страны.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Промышленность в городе и деревне. Роль государства, купечества, помещиков в развитии промышленности. </w:t>
      </w:r>
      <w:r>
        <w:rPr>
          <w:i/>
          <w:sz w:val="24"/>
          <w:szCs w:val="24"/>
        </w:rPr>
        <w:t xml:space="preserve">Крепостной и вольнонаемный труд. Привлечение крепостных оброчных крестьян к работе на мануфактурах. </w:t>
      </w:r>
      <w:r>
        <w:rPr>
          <w:sz w:val="24"/>
          <w:szCs w:val="24"/>
        </w:rPr>
        <w:t xml:space="preserve">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Внутренняя и внешняя торговля. Торговые пути внутри страны. </w:t>
      </w:r>
      <w:r>
        <w:rPr>
          <w:i/>
          <w:sz w:val="24"/>
          <w:szCs w:val="24"/>
        </w:rPr>
        <w:t>Водно-транспортные системы: Вышневолоцкая, Тихвинская, Мариинская и др.</w:t>
      </w:r>
      <w:r>
        <w:rPr>
          <w:sz w:val="24"/>
          <w:szCs w:val="24"/>
        </w:rPr>
        <w:t xml:space="preserve"> Ярмарки и их роль во внутренней торговле. Макарьевская, Ирбитская, Свенская, Коренная ярмарки. Ярмарки на Украине. </w:t>
      </w:r>
      <w:r>
        <w:rPr>
          <w:i/>
          <w:sz w:val="24"/>
          <w:szCs w:val="24"/>
        </w:rPr>
        <w:t xml:space="preserve">Партнеры России во внешней торговле в Европе и в мире. Обеспечение активного внешнеторгового баланса.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Обострение социальных противоречий. </w:t>
      </w:r>
      <w:r>
        <w:rPr>
          <w:i/>
          <w:sz w:val="24"/>
          <w:szCs w:val="24"/>
        </w:rPr>
        <w:t>Чумной бунт в Москве.</w:t>
      </w:r>
      <w:r>
        <w:rPr>
          <w:sz w:val="24"/>
          <w:szCs w:val="24"/>
        </w:rPr>
        <w:t xml:space="preserve"> Восстание под предводительством Емельяна Пугачева. </w:t>
      </w:r>
      <w:r>
        <w:rPr>
          <w:i/>
          <w:sz w:val="24"/>
          <w:szCs w:val="24"/>
        </w:rPr>
        <w:t>Антидворянский и антикрепостнический характер движения. Роль казачества, народов Урала и Поволжья в восстании.</w:t>
      </w:r>
      <w:r>
        <w:rPr>
          <w:sz w:val="24"/>
          <w:szCs w:val="24"/>
        </w:rPr>
        <w:t xml:space="preserve"> Влияние восстания на внутреннюю политику и развитие общественной мысли.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Внешняя политика России второй половины XVIII в., ее основные задачи. Н.И. Панин и А.А.Безбородко.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Г.А. Потемкин. Путешествие Екатерины II на юг в 1787 г.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Участие России в разделах Речи Посполитой. </w:t>
      </w:r>
      <w:r>
        <w:rPr>
          <w:i/>
          <w:sz w:val="24"/>
          <w:szCs w:val="24"/>
        </w:rPr>
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</w:r>
      <w:r>
        <w:rPr>
          <w:sz w:val="24"/>
          <w:szCs w:val="24"/>
        </w:rPr>
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</w:r>
      <w:r>
        <w:rPr>
          <w:i/>
          <w:sz w:val="24"/>
          <w:szCs w:val="24"/>
        </w:rPr>
        <w:t xml:space="preserve">Восстание под предводительством Тадеуша Костюшко.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Культурное пространство Российской империи в XVIII в.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 Сумарокова, Г.Р. Державина, Д.И. Фонвизина. </w:t>
      </w:r>
      <w:r>
        <w:rPr>
          <w:i/>
          <w:sz w:val="24"/>
          <w:szCs w:val="24"/>
        </w:rPr>
        <w:t>Н.И. Новиков, материалы о положении крепостных крестьян в его журналах.</w:t>
      </w:r>
      <w:r>
        <w:rPr>
          <w:sz w:val="24"/>
          <w:szCs w:val="24"/>
        </w:rPr>
        <w:t xml:space="preserve"> А.Н. Радищев и его «Путешествие из Петербурга в Москву».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</w:r>
      <w:r>
        <w:rPr>
          <w:i/>
          <w:sz w:val="24"/>
          <w:szCs w:val="24"/>
        </w:rPr>
        <w:t>Вклад в развитие русской культуры ученых, художников, мастеров, прибывших из-за рубежа.</w:t>
      </w:r>
      <w:r>
        <w:rPr>
          <w:sz w:val="24"/>
          <w:szCs w:val="24"/>
        </w:rPr>
        <w:t xml:space="preserve"> Усиление внимания к жизни и культуре русского народа и историческому прошлому России к концу столетия.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Культура и быт российских сословий. Дворянство: жизнь и быт дворянской усадьбы. Духовенство. Купечество. Крестьянство.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</w:r>
      <w:r>
        <w:rPr>
          <w:i/>
          <w:sz w:val="24"/>
          <w:szCs w:val="24"/>
        </w:rPr>
        <w:t>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М.В. Ломоносов и его выдающаяся роль в становлении российской науки и образования.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Образование в России в XVIII в. </w:t>
      </w:r>
      <w:r>
        <w:rPr>
          <w:i/>
          <w:sz w:val="24"/>
          <w:szCs w:val="24"/>
        </w:rPr>
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</w:r>
      <w:r>
        <w:rPr>
          <w:sz w:val="24"/>
          <w:szCs w:val="24"/>
        </w:rPr>
        <w:t xml:space="preserve"> Московский университет – первый российский университет.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Русская архитектура XVIII в. Строительство Петербурга, формирование его городского плана. </w:t>
      </w:r>
      <w:r>
        <w:rPr>
          <w:i/>
          <w:sz w:val="24"/>
          <w:szCs w:val="24"/>
        </w:rPr>
        <w:t>Регулярный характер застройки Петербурга и других городов. Барокко в архитектуре Москвы и Петербурга.</w:t>
      </w:r>
      <w:r>
        <w:rPr>
          <w:sz w:val="24"/>
          <w:szCs w:val="24"/>
        </w:rPr>
        <w:t xml:space="preserve"> Переход к классицизму, </w:t>
      </w:r>
      <w:r>
        <w:rPr>
          <w:i/>
          <w:sz w:val="24"/>
          <w:szCs w:val="24"/>
        </w:rPr>
        <w:t xml:space="preserve">создание архитектурных ассамблей в стиле классицизма в обеих столицах. </w:t>
      </w:r>
      <w:r>
        <w:rPr>
          <w:sz w:val="24"/>
          <w:szCs w:val="24"/>
        </w:rPr>
        <w:t xml:space="preserve">В.И. Баженов, М.Ф. Казаков.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</w:r>
      <w:r>
        <w:rPr>
          <w:i/>
          <w:sz w:val="24"/>
          <w:szCs w:val="24"/>
        </w:rPr>
        <w:t xml:space="preserve">Новые веяния в изобразительном искусстве в конце столетия.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Народы России в XVIII в.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Управление окраинами империи. Башкирские восстания. Политика по отношению к исламу. Освоение Новороссии, Поволжья и Южного Урала. Немецкие переселенцы. Формирование черты оседлости.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Россия при Павле I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Основные принципы внутренней политики Павла I. Укрепление абсолютизма </w:t>
      </w:r>
      <w:r>
        <w:rPr>
          <w:i/>
          <w:sz w:val="24"/>
          <w:szCs w:val="24"/>
        </w:rPr>
        <w:t>через отказ от принципов «просвещенного абсолютизма» и</w:t>
      </w:r>
      <w:r>
        <w:rPr>
          <w:sz w:val="24"/>
          <w:szCs w:val="24"/>
        </w:rPr>
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Внутренняя политика. Ограничение дворянских привилегий.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sz w:val="24"/>
          <w:szCs w:val="24"/>
        </w:rPr>
        <w:t>Региональный компонент</w:t>
      </w:r>
    </w:p>
    <w:p>
      <w:pPr>
        <w:sectPr>
          <w:type w:val="nextPage"/>
          <w:pgSz w:w="11906" w:h="16838"/>
          <w:pgMar w:left="1134" w:right="851" w:header="0" w:top="1134" w:footer="0" w:bottom="1134" w:gutter="0"/>
          <w:pgNumType w:fmt="decimal"/>
          <w:formProt w:val="false"/>
          <w:textDirection w:val="lrTb"/>
          <w:docGrid w:type="default" w:linePitch="360" w:charSpace="0"/>
        </w:sectPr>
        <w:pStyle w:val="Normal"/>
        <w:spacing w:lineRule="auto" w:line="240" w:before="0" w:after="0"/>
        <w:ind w:firstLine="709"/>
        <w:jc w:val="both"/>
        <w:rPr>
          <w:rFonts w:eastAsia="Calibri" w:cs="Times New Roman"/>
          <w:bCs/>
          <w:i/>
          <w:i/>
          <w:sz w:val="20"/>
          <w:szCs w:val="20"/>
          <w:lang w:eastAsia="en-US"/>
        </w:rPr>
      </w:pPr>
      <w:r>
        <w:rPr>
          <w:rFonts w:eastAsia="Calibri" w:cs="Times New Roman"/>
          <w:bCs/>
          <w:i/>
          <w:sz w:val="24"/>
          <w:szCs w:val="24"/>
          <w:lang w:eastAsia="en-US"/>
        </w:rPr>
        <w:t>Наш регион в XVIII в.</w:t>
      </w:r>
    </w:p>
    <w:p>
      <w:pPr>
        <w:pStyle w:val="Normal"/>
        <w:widowControl w:val="false"/>
        <w:jc w:val="center"/>
        <w:rPr/>
      </w:pPr>
      <w:r>
        <w:rPr>
          <w:rFonts w:eastAsia="SimSun" w:cs="Times New Roman"/>
          <w:kern w:val="2"/>
          <w:sz w:val="20"/>
          <w:szCs w:val="20"/>
          <w:lang w:eastAsia="hi-IN" w:bidi="hi-IN"/>
        </w:rPr>
        <w:t>КТП</w:t>
      </w:r>
    </w:p>
    <w:p>
      <w:pPr>
        <w:pStyle w:val="Normal"/>
        <w:widowControl w:val="false"/>
        <w:rPr>
          <w:rFonts w:eastAsia="SimSun" w:cs="Times New Roman"/>
          <w:kern w:val="2"/>
          <w:sz w:val="20"/>
          <w:szCs w:val="20"/>
          <w:lang w:eastAsia="hi-IN" w:bidi="hi-IN"/>
        </w:rPr>
      </w:pPr>
      <w:r>
        <w:rPr>
          <w:rFonts w:eastAsia="SimSun" w:cs="Times New Roman"/>
          <w:kern w:val="2"/>
          <w:sz w:val="20"/>
          <w:szCs w:val="20"/>
          <w:lang w:eastAsia="hi-IN" w:bidi="hi-IN"/>
        </w:rPr>
      </w:r>
    </w:p>
    <w:tbl>
      <w:tblPr>
        <w:tblW w:w="10889" w:type="dxa"/>
        <w:jc w:val="left"/>
        <w:tblInd w:w="-4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72"/>
        <w:gridCol w:w="7281"/>
        <w:gridCol w:w="736"/>
        <w:gridCol w:w="1417"/>
        <w:gridCol w:w="1083"/>
      </w:tblGrid>
      <w:tr>
        <w:trPr/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№ 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7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Тема и тип урока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Кол-во часов</w:t>
            </w:r>
          </w:p>
        </w:tc>
        <w:tc>
          <w:tcPr>
            <w:tcW w:w="2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</w:t>
            </w:r>
          </w:p>
        </w:tc>
      </w:tr>
      <w:tr>
        <w:trPr/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>1</w:t>
            </w:r>
          </w:p>
        </w:tc>
        <w:tc>
          <w:tcPr>
            <w:tcW w:w="7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План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Факт</w:t>
            </w:r>
          </w:p>
        </w:tc>
      </w:tr>
      <w:tr>
        <w:trPr/>
        <w:tc>
          <w:tcPr>
            <w:tcW w:w="7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>
                <w:rFonts w:ascii="Times New Roman" w:hAnsi="Times New Roman" w:cs="Times New Roman"/>
                <w:i/>
                <w:i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</w:r>
          </w:p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 xml:space="preserve"> </w:t>
            </w: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>Эпоха Просвещения. Время Преобразований (20 часов)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>
                <w:rFonts w:ascii="Times New Roman" w:hAnsi="Times New Roman" w:cs="Times New Roman"/>
                <w:i/>
                <w:i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>
                <w:rFonts w:ascii="Times New Roman" w:hAnsi="Times New Roman" w:cs="Times New Roman"/>
                <w:i/>
                <w:i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>
                <w:rFonts w:ascii="Times New Roman" w:hAnsi="Times New Roman" w:cs="Times New Roman"/>
                <w:i/>
                <w:i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</w:r>
          </w:p>
        </w:tc>
      </w:tr>
      <w:tr>
        <w:trPr/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Что изучает история.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Проблема фальсификации исторически знаний.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Век Просвещения. Стремление к царству разума</w:t>
            </w:r>
          </w:p>
          <w:p>
            <w:pPr>
              <w:pStyle w:val="NoSpacing"/>
              <w:rPr>
                <w:rFonts w:ascii="Times New Roman" w:hAnsi="Times New Roman" w:cs="Times New Roman"/>
                <w:i/>
                <w:i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Художественная культура Европы эпохи Просвещения </w:t>
            </w: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>Комбинированный урок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6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Промышленный переворот в Англии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>Комбинированный урок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Английские колонии в Северной Америке </w:t>
            </w: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>Комбинированный урок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9-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Война за независимость. Создание Соединенных Штатов Америки. </w:t>
            </w: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>Усвоение новых знаний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11-12</w:t>
            </w:r>
          </w:p>
        </w:tc>
        <w:tc>
          <w:tcPr>
            <w:tcW w:w="7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Франция в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XVIII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 веке. Причины и начало Французской революции </w:t>
            </w: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>Комбинированный урок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13-14</w:t>
            </w:r>
          </w:p>
        </w:tc>
        <w:tc>
          <w:tcPr>
            <w:tcW w:w="7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Французская революция. От монархии к республике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>Урок изучения нового материала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15</w:t>
            </w:r>
          </w:p>
          <w:p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16</w:t>
            </w:r>
          </w:p>
          <w:p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17</w:t>
            </w:r>
          </w:p>
          <w:p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7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Великая французская революция. От якобинской диктатуры к 18 брюмера Наполеона Бонапарта </w:t>
            </w: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>Комбинированный урок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</w:t>
            </w:r>
          </w:p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</w:t>
            </w:r>
          </w:p>
          <w:p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7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Повседневная жизнь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7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>
                <w:rFonts w:ascii="Times New Roman" w:hAnsi="Times New Roman" w:cs="Times New Roman"/>
                <w:i/>
                <w:i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</w:r>
          </w:p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 xml:space="preserve">Глава </w:t>
            </w:r>
            <w:r>
              <w:rPr>
                <w:rFonts w:cs="Times New Roman" w:ascii="Times New Roman" w:hAnsi="Times New Roman"/>
                <w:i/>
                <w:sz w:val="20"/>
                <w:szCs w:val="20"/>
                <w:lang w:val="en-US"/>
              </w:rPr>
              <w:t>IV</w:t>
            </w: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>. Традиционные общества Востока. Начало Европейской колонизации (3 часа)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>
                <w:rFonts w:ascii="Times New Roman" w:hAnsi="Times New Roman" w:cs="Times New Roman"/>
                <w:i/>
                <w:i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>
                <w:rFonts w:ascii="Times New Roman" w:hAnsi="Times New Roman" w:cs="Times New Roman"/>
                <w:i/>
                <w:i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>
                <w:rFonts w:ascii="Times New Roman" w:hAnsi="Times New Roman" w:cs="Times New Roman"/>
                <w:i/>
                <w:i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</w:r>
          </w:p>
        </w:tc>
      </w:tr>
      <w:tr>
        <w:trPr/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7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Государства Востока: традиционные общество в эпоху раннего нового времени 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>Комбинированный урок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</w:t>
            </w:r>
          </w:p>
          <w:p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23</w:t>
            </w:r>
          </w:p>
          <w:p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7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Государства Востока. Начало европейской колонизации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i/>
                <w:sz w:val="20"/>
                <w:szCs w:val="20"/>
              </w:rPr>
              <w:t>Комплексного применения знаний и умений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25</w:t>
            </w:r>
          </w:p>
          <w:p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7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Повседневная жизнь 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стран Востока.</w:t>
            </w:r>
          </w:p>
          <w:p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Spacing"/>
              <w:rPr>
                <w:b/>
                <w:b/>
                <w:bCs/>
                <w:i/>
                <w:i/>
                <w:iCs/>
                <w:u w:val="single"/>
              </w:rPr>
            </w:pPr>
            <w:r>
              <w:rPr>
                <w:rFonts w:cs="Times New Roman" w:ascii="Times New Roman" w:hAnsi="Times New Roman"/>
                <w:b/>
                <w:bCs/>
                <w:i/>
                <w:iCs/>
                <w:sz w:val="20"/>
                <w:szCs w:val="20"/>
                <w:u w:val="single"/>
              </w:rPr>
              <w:t>Контрольная работа «Мир в XVIII веке»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Normal"/>
        <w:jc w:val="left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>История России</w:t>
      </w:r>
    </w:p>
    <w:p>
      <w:pPr>
        <w:pStyle w:val="Normal"/>
        <w:jc w:val="left"/>
        <w:rPr/>
      </w:pPr>
      <w:r>
        <w:rPr>
          <w:b/>
        </w:rPr>
        <w:t>Тема 1. Введение. (1 час)</w:t>
      </w:r>
    </w:p>
    <w:tbl>
      <w:tblPr>
        <w:tblW w:w="11167" w:type="dxa"/>
        <w:jc w:val="left"/>
        <w:tblInd w:w="-7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262"/>
        <w:gridCol w:w="7668"/>
        <w:gridCol w:w="752"/>
        <w:gridCol w:w="1416"/>
        <w:gridCol w:w="1069"/>
      </w:tblGrid>
      <w:tr>
        <w:trPr>
          <w:trHeight w:val="335" w:hRule="atLeast"/>
        </w:trPr>
        <w:tc>
          <w:tcPr>
            <w:tcW w:w="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7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У истоков российской модернизации (Введение).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</w:tbl>
    <w:p>
      <w:pPr>
        <w:pStyle w:val="Normal"/>
        <w:jc w:val="left"/>
        <w:rPr/>
      </w:pPr>
      <w:r>
        <w:rPr>
          <w:b/>
        </w:rPr>
        <w:t>Тема 2. Россия в эпоху</w:t>
      </w:r>
    </w:p>
    <w:p>
      <w:pPr>
        <w:pStyle w:val="Normal"/>
        <w:jc w:val="left"/>
        <w:rPr/>
      </w:pPr>
      <w:r>
        <w:rPr>
          <w:b/>
        </w:rPr>
        <w:t xml:space="preserve"> </w:t>
      </w:r>
      <w:r>
        <w:rPr>
          <w:b/>
        </w:rPr>
        <w:t xml:space="preserve">преобразований Петра </w:t>
      </w:r>
      <w:r>
        <w:rPr>
          <w:b/>
          <w:lang w:val="en-US"/>
        </w:rPr>
        <w:t>I</w:t>
      </w:r>
      <w:r>
        <w:rPr>
          <w:b/>
        </w:rPr>
        <w:t>. (13 часов)</w:t>
      </w:r>
    </w:p>
    <w:tbl>
      <w:tblPr>
        <w:tblW w:w="11167" w:type="dxa"/>
        <w:jc w:val="left"/>
        <w:tblInd w:w="-7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425"/>
        <w:gridCol w:w="8251"/>
        <w:gridCol w:w="744"/>
        <w:gridCol w:w="1626"/>
        <w:gridCol w:w="121"/>
      </w:tblGrid>
      <w:tr>
        <w:trPr>
          <w:trHeight w:val="335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28</w:t>
            </w:r>
          </w:p>
        </w:tc>
        <w:tc>
          <w:tcPr>
            <w:tcW w:w="8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Россия и Европа в конце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XVII</w:t>
            </w:r>
            <w:r>
              <w:rPr>
                <w:rFonts w:cs="Times New Roman"/>
                <w:sz w:val="20"/>
                <w:szCs w:val="20"/>
                <w:lang w:eastAsia="ru-RU"/>
              </w:rPr>
              <w:t>века.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29</w:t>
            </w:r>
          </w:p>
        </w:tc>
        <w:tc>
          <w:tcPr>
            <w:tcW w:w="8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Предпосылки Петровских реформ.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8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Начало правления Петра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I</w:t>
            </w:r>
            <w:r>
              <w:rPr>
                <w:rFonts w:cs="Times New Roman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8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Великая Северная война 1700-1721 гг.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8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Реформы управления Петра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I</w:t>
            </w:r>
            <w:r>
              <w:rPr>
                <w:rFonts w:cs="Times New Roman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widowControl w:val="false"/>
              <w:suppressAutoHyphens w:val="false"/>
              <w:rPr>
                <w:i/>
                <w:i/>
                <w:iCs/>
                <w:sz w:val="24"/>
                <w:szCs w:val="24"/>
              </w:rPr>
            </w:pPr>
            <w:r>
              <w:rPr>
                <w:rFonts w:cs="Times New Roman"/>
                <w:i/>
                <w:iCs/>
                <w:sz w:val="24"/>
                <w:szCs w:val="24"/>
                <w:lang w:eastAsia="ru-RU"/>
              </w:rPr>
              <w:t>1.Казанская губерния: создание, территория, население.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8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Экономическая политика Петра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I</w:t>
            </w:r>
            <w:r>
              <w:rPr>
                <w:rFonts w:cs="Times New Roman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widowControl w:val="false"/>
              <w:suppressAutoHyphens w:val="false"/>
              <w:rPr>
                <w:i/>
                <w:i/>
                <w:iCs/>
                <w:sz w:val="24"/>
                <w:szCs w:val="24"/>
              </w:rPr>
            </w:pPr>
            <w:r>
              <w:rPr>
                <w:rFonts w:cs="Times New Roman"/>
                <w:i/>
                <w:iCs/>
                <w:sz w:val="24"/>
                <w:szCs w:val="24"/>
                <w:lang w:eastAsia="ru-RU"/>
              </w:rPr>
              <w:t>2.Подушная подать. Из ясачных крестьян в государственные.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8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Российское общество в Петровскую эпоху.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8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Церковная реформа. Положение традиционных конфессий.</w:t>
            </w:r>
          </w:p>
          <w:p>
            <w:pPr>
              <w:pStyle w:val="Normal"/>
              <w:widowControl w:val="false"/>
              <w:suppressAutoHyphens w:val="false"/>
              <w:rPr>
                <w:i/>
                <w:i/>
                <w:iCs/>
                <w:sz w:val="24"/>
                <w:szCs w:val="24"/>
              </w:rPr>
            </w:pPr>
            <w:r>
              <w:rPr>
                <w:rFonts w:cs="Times New Roman"/>
                <w:i/>
                <w:iCs/>
                <w:sz w:val="24"/>
                <w:szCs w:val="24"/>
                <w:lang w:eastAsia="ru-RU"/>
              </w:rPr>
              <w:t>3. Религиозная политика в крае.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8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Социальные и национальные движения. Оппозиция реформам.</w:t>
            </w:r>
          </w:p>
          <w:p>
            <w:pPr>
              <w:pStyle w:val="Normal"/>
              <w:widowControl w:val="false"/>
              <w:suppressAutoHyphens w:val="false"/>
              <w:rPr>
                <w:i/>
                <w:i/>
                <w:iCs/>
                <w:sz w:val="24"/>
                <w:szCs w:val="24"/>
              </w:rPr>
            </w:pPr>
            <w:r>
              <w:rPr>
                <w:rFonts w:cs="Times New Roman"/>
                <w:i/>
                <w:iCs/>
                <w:sz w:val="24"/>
                <w:szCs w:val="24"/>
                <w:lang w:eastAsia="ru-RU"/>
              </w:rPr>
              <w:t>4.Восстание народов Среднего Поволжья и Приуралья.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37</w:t>
            </w:r>
          </w:p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-38</w:t>
            </w:r>
          </w:p>
        </w:tc>
        <w:tc>
          <w:tcPr>
            <w:tcW w:w="8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Перемены в культуре России в годы Петровских реформ.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uppressAutoHyphens w:val="false"/>
              <w:rPr>
                <w:b w:val="false"/>
                <w:b w:val="false"/>
                <w:bCs w:val="false"/>
                <w:i/>
                <w:i/>
                <w:iCs/>
                <w:sz w:val="24"/>
                <w:szCs w:val="24"/>
              </w:rPr>
            </w:pPr>
            <w:r>
              <w:rPr>
                <w:rFonts w:cs="Times New Roman"/>
                <w:b w:val="false"/>
                <w:bCs w:val="false"/>
                <w:i/>
                <w:iCs/>
                <w:sz w:val="24"/>
                <w:szCs w:val="24"/>
                <w:lang w:eastAsia="ru-RU"/>
              </w:rPr>
              <w:t>5.Культурная жизнь края.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39</w:t>
            </w:r>
          </w:p>
        </w:tc>
        <w:tc>
          <w:tcPr>
            <w:tcW w:w="8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Повседневная жизнь и быт при Петре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I</w:t>
            </w:r>
            <w:r>
              <w:rPr>
                <w:rFonts w:cs="Times New Roman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widowControl w:val="false"/>
              <w:suppressAutoHyphens w:val="false"/>
              <w:rPr>
                <w:i/>
                <w:i/>
                <w:iCs/>
                <w:sz w:val="24"/>
                <w:szCs w:val="24"/>
              </w:rPr>
            </w:pPr>
            <w:r>
              <w:rPr>
                <w:rFonts w:cs="Times New Roman"/>
                <w:i/>
                <w:iCs/>
                <w:sz w:val="24"/>
                <w:szCs w:val="24"/>
                <w:lang w:eastAsia="ru-RU"/>
              </w:rPr>
              <w:t>6.Быт татарского народа.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8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Значение Петровских преобразований в истории страны.</w:t>
            </w:r>
          </w:p>
          <w:p>
            <w:pPr>
              <w:pStyle w:val="Normal"/>
              <w:widowControl w:val="false"/>
              <w:suppressAutoHyphens w:val="false"/>
              <w:rPr>
                <w:b w:val="false"/>
                <w:b w:val="false"/>
                <w:bCs w:val="false"/>
                <w:i/>
                <w:i/>
                <w:iCs/>
                <w:sz w:val="24"/>
                <w:szCs w:val="24"/>
              </w:rPr>
            </w:pPr>
            <w:r>
              <w:rPr>
                <w:rFonts w:cs="Times New Roman"/>
                <w:b w:val="false"/>
                <w:bCs w:val="false"/>
                <w:i/>
                <w:iCs/>
                <w:sz w:val="24"/>
                <w:szCs w:val="24"/>
                <w:lang w:eastAsia="ru-RU"/>
              </w:rPr>
              <w:t>7.Социально-экономическое развитие края.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41</w:t>
            </w:r>
          </w:p>
        </w:tc>
        <w:tc>
          <w:tcPr>
            <w:tcW w:w="8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Повторение по теме «Россия в эпоху преобразований Петра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I</w:t>
            </w:r>
            <w:r>
              <w:rPr>
                <w:rFonts w:cs="Times New Roman"/>
                <w:sz w:val="20"/>
                <w:szCs w:val="20"/>
                <w:lang w:eastAsia="ru-RU"/>
              </w:rPr>
              <w:t>»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</w:tbl>
    <w:p>
      <w:pPr>
        <w:pStyle w:val="Normal"/>
        <w:jc w:val="left"/>
        <w:rPr/>
      </w:pPr>
      <w:r>
        <w:rPr>
          <w:rFonts w:eastAsia="Calibri" w:eastAsiaTheme="minorHAnsi"/>
          <w:b/>
          <w:lang w:eastAsia="en-US"/>
        </w:rPr>
        <w:t xml:space="preserve">Тема 3. Россия при наследниках Петра </w:t>
      </w:r>
      <w:r>
        <w:rPr>
          <w:rFonts w:eastAsia="Calibri" w:eastAsiaTheme="minorHAnsi"/>
          <w:b/>
          <w:lang w:val="en-US" w:eastAsia="en-US"/>
        </w:rPr>
        <w:t>I</w:t>
      </w:r>
      <w:r>
        <w:rPr>
          <w:rFonts w:eastAsia="Calibri" w:eastAsiaTheme="minorHAnsi"/>
          <w:b/>
          <w:lang w:eastAsia="en-US"/>
        </w:rPr>
        <w:t xml:space="preserve">: </w:t>
      </w:r>
    </w:p>
    <w:p>
      <w:pPr>
        <w:pStyle w:val="Normal"/>
        <w:jc w:val="left"/>
        <w:rPr/>
      </w:pPr>
      <w:r>
        <w:rPr>
          <w:rFonts w:eastAsia="Calibri" w:eastAsiaTheme="minorHAnsi"/>
          <w:b/>
          <w:lang w:eastAsia="en-US"/>
        </w:rPr>
        <w:t>эпоха дворцовых переворотов (6 часов)</w:t>
      </w:r>
    </w:p>
    <w:tbl>
      <w:tblPr>
        <w:tblW w:w="8681" w:type="dxa"/>
        <w:jc w:val="left"/>
        <w:tblInd w:w="-7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1736"/>
        <w:gridCol w:w="1736"/>
        <w:gridCol w:w="1736"/>
        <w:gridCol w:w="1736"/>
        <w:gridCol w:w="1737"/>
      </w:tblGrid>
      <w:tr>
        <w:trPr>
          <w:trHeight w:val="335" w:hRule="atLeast"/>
        </w:trPr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42</w:t>
            </w:r>
          </w:p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-</w:t>
            </w:r>
          </w:p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Эпоха дворцовых переворотов.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b/>
                <w:b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Внутренняя политика и экономика России в 1725-1762 гг.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both"/>
              <w:rPr/>
            </w:pPr>
            <w:r>
              <w:rPr/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Внешняя политика России в 1725-1762 гг.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/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46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Национальная и религиозная политика в 1725-1762 гг.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47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Повторение по теме «Россия при наследниках Петра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I</w:t>
            </w:r>
            <w:r>
              <w:rPr>
                <w:rFonts w:cs="Times New Roman"/>
                <w:sz w:val="20"/>
                <w:szCs w:val="20"/>
                <w:lang w:eastAsia="ru-RU"/>
              </w:rPr>
              <w:t>: эпоха дворцовых переворотов».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</w:tbl>
    <w:p>
      <w:pPr>
        <w:pStyle w:val="Normal"/>
        <w:jc w:val="left"/>
        <w:rPr/>
      </w:pPr>
      <w:r>
        <w:rPr>
          <w:rFonts w:eastAsia="Calibri" w:eastAsiaTheme="minorHAnsi"/>
          <w:b/>
          <w:lang w:eastAsia="en-US"/>
        </w:rPr>
        <w:t xml:space="preserve">Тема 4. Российская империя при Екатерине </w:t>
      </w:r>
      <w:r>
        <w:rPr>
          <w:rFonts w:eastAsia="Calibri" w:eastAsiaTheme="minorHAnsi"/>
          <w:b/>
          <w:lang w:val="en-US" w:eastAsia="en-US"/>
        </w:rPr>
        <w:t>II</w:t>
      </w:r>
      <w:r>
        <w:rPr>
          <w:rFonts w:eastAsia="Calibri" w:eastAsiaTheme="minorHAnsi"/>
          <w:b/>
          <w:lang w:eastAsia="en-US"/>
        </w:rPr>
        <w:t>. (9 часов)</w:t>
      </w:r>
    </w:p>
    <w:tbl>
      <w:tblPr>
        <w:tblW w:w="8681" w:type="dxa"/>
        <w:jc w:val="left"/>
        <w:tblInd w:w="-7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1446"/>
        <w:gridCol w:w="2346"/>
        <w:gridCol w:w="549"/>
        <w:gridCol w:w="1447"/>
        <w:gridCol w:w="1446"/>
        <w:gridCol w:w="1446"/>
      </w:tblGrid>
      <w:tr>
        <w:trPr>
          <w:trHeight w:val="335" w:hRule="atLeast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Россия в системе международных отношений.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335" w:hRule="atLeast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49-50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Внутренняя политика Екатерины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II</w:t>
            </w:r>
            <w:r>
              <w:rPr>
                <w:rFonts w:cs="Times New Roman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4"/>
                <w:szCs w:val="24"/>
                <w:lang w:eastAsia="ru-RU"/>
              </w:rPr>
            </w:pPr>
            <w:r>
              <w:rPr>
                <w:rFonts w:cs="Times New Roman"/>
                <w:i/>
                <w:sz w:val="24"/>
                <w:szCs w:val="24"/>
                <w:lang w:eastAsia="ru-RU"/>
              </w:rPr>
              <w:t>8.Национальная и религиозная политика  в крае при Екатерине Великой.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335" w:hRule="atLeast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51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Экономическое развитие России при Екатерине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II</w:t>
            </w:r>
            <w:r>
              <w:rPr>
                <w:rFonts w:cs="Times New Roman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335" w:hRule="atLeast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Социальная структура российского общества второй половины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XVIII</w:t>
            </w:r>
            <w:r>
              <w:rPr>
                <w:rFonts w:cs="Times New Roman"/>
                <w:sz w:val="20"/>
                <w:szCs w:val="20"/>
                <w:lang w:eastAsia="ru-RU"/>
              </w:rPr>
              <w:t xml:space="preserve"> века.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335" w:hRule="atLeast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53-54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Восстание под предводительством Е.И.Пугачёва.</w:t>
            </w:r>
          </w:p>
          <w:p>
            <w:pPr>
              <w:pStyle w:val="Normal"/>
              <w:widowControl w:val="false"/>
              <w:suppressAutoHyphens w:val="false"/>
              <w:rPr>
                <w:i/>
                <w:i/>
                <w:iCs/>
                <w:sz w:val="24"/>
                <w:szCs w:val="24"/>
              </w:rPr>
            </w:pPr>
            <w:r>
              <w:rPr>
                <w:rFonts w:cs="Times New Roman"/>
                <w:i/>
                <w:iCs/>
                <w:sz w:val="24"/>
                <w:szCs w:val="24"/>
                <w:lang w:eastAsia="ru-RU"/>
              </w:rPr>
              <w:t>9.Народы Среднего Поволжья в пугачёвском восстании.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335" w:hRule="atLeast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Народы России. религиозная и национальная политика Екатерины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II</w:t>
            </w:r>
            <w:r>
              <w:rPr>
                <w:rFonts w:cs="Times New Roman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335" w:hRule="atLeast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Внешняя политика Екатерины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II</w:t>
            </w:r>
            <w:r>
              <w:rPr>
                <w:rFonts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335" w:hRule="atLeast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Начало освоения Новороссии и Крыма.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335" w:hRule="atLeast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Повторение по теме «Российская империя при Екатерине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II</w:t>
            </w:r>
            <w:r>
              <w:rPr>
                <w:rFonts w:cs="Times New Roman"/>
                <w:sz w:val="20"/>
                <w:szCs w:val="20"/>
                <w:lang w:eastAsia="ru-RU"/>
              </w:rPr>
              <w:t>»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</w:tr>
    </w:tbl>
    <w:p>
      <w:pPr>
        <w:pStyle w:val="Normal"/>
        <w:jc w:val="left"/>
        <w:rPr/>
      </w:pPr>
      <w:r>
        <w:rPr>
          <w:rFonts w:eastAsia="Calibri" w:eastAsiaTheme="minorHAnsi"/>
          <w:b/>
          <w:lang w:eastAsia="en-US"/>
        </w:rPr>
        <w:t xml:space="preserve">Тема 5. Россия при Павле </w:t>
      </w:r>
      <w:r>
        <w:rPr>
          <w:rFonts w:eastAsia="Calibri" w:eastAsiaTheme="minorHAnsi"/>
          <w:b/>
          <w:lang w:val="en-US" w:eastAsia="en-US"/>
        </w:rPr>
        <w:t>I</w:t>
      </w:r>
      <w:r>
        <w:rPr>
          <w:rFonts w:eastAsia="Calibri" w:eastAsiaTheme="minorHAnsi"/>
          <w:b/>
          <w:lang w:eastAsia="en-US"/>
        </w:rPr>
        <w:t>. (2 часа)</w:t>
      </w:r>
    </w:p>
    <w:tbl>
      <w:tblPr>
        <w:tblW w:w="8681" w:type="dxa"/>
        <w:jc w:val="left"/>
        <w:tblInd w:w="-7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1446"/>
        <w:gridCol w:w="1447"/>
        <w:gridCol w:w="1447"/>
        <w:gridCol w:w="1447"/>
        <w:gridCol w:w="1446"/>
        <w:gridCol w:w="1447"/>
      </w:tblGrid>
      <w:tr>
        <w:trPr>
          <w:trHeight w:val="335" w:hRule="atLeast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59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Внутренняя политика Павла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I</w:t>
            </w:r>
            <w:r>
              <w:rPr>
                <w:rFonts w:cs="Times New Roman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Внешняя политика Павла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I</w:t>
            </w:r>
            <w:r>
              <w:rPr>
                <w:rFonts w:cs="Times New Roman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</w:tbl>
    <w:p>
      <w:pPr>
        <w:pStyle w:val="Normal"/>
        <w:jc w:val="left"/>
        <w:rPr/>
      </w:pPr>
      <w:r>
        <w:rPr>
          <w:rFonts w:eastAsia="Calibri" w:eastAsiaTheme="minorHAnsi"/>
          <w:b/>
          <w:lang w:eastAsia="en-US"/>
        </w:rPr>
        <w:t xml:space="preserve">Тема 6. Культурное пространство </w:t>
      </w:r>
    </w:p>
    <w:p>
      <w:pPr>
        <w:pStyle w:val="Normal"/>
        <w:jc w:val="left"/>
        <w:rPr/>
      </w:pPr>
      <w:r>
        <w:rPr>
          <w:rFonts w:eastAsia="Calibri" w:eastAsiaTheme="minorHAnsi"/>
          <w:b/>
          <w:lang w:eastAsia="en-US"/>
        </w:rPr>
        <w:t xml:space="preserve">Российской империи в </w:t>
      </w:r>
      <w:r>
        <w:rPr>
          <w:rFonts w:eastAsia="Calibri" w:eastAsiaTheme="minorHAnsi"/>
          <w:b/>
          <w:lang w:val="en-US" w:eastAsia="en-US"/>
        </w:rPr>
        <w:t>XVIII</w:t>
      </w:r>
      <w:r>
        <w:rPr>
          <w:rFonts w:eastAsia="Calibri" w:eastAsiaTheme="minorHAnsi"/>
          <w:b/>
          <w:lang w:eastAsia="en-US"/>
        </w:rPr>
        <w:t>веке. (9 часов)</w:t>
      </w:r>
    </w:p>
    <w:tbl>
      <w:tblPr>
        <w:tblW w:w="10597" w:type="dxa"/>
        <w:jc w:val="left"/>
        <w:tblInd w:w="-7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417"/>
        <w:gridCol w:w="6994"/>
        <w:gridCol w:w="419"/>
        <w:gridCol w:w="1298"/>
        <w:gridCol w:w="1469"/>
      </w:tblGrid>
      <w:tr>
        <w:trPr>
          <w:trHeight w:val="335" w:hRule="atLeast"/>
        </w:trPr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Общественная мысль, публицистика, литература.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Образование в России в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XVIII</w:t>
            </w:r>
            <w:r>
              <w:rPr>
                <w:rFonts w:cs="Times New Roman"/>
                <w:sz w:val="20"/>
                <w:szCs w:val="20"/>
                <w:lang w:eastAsia="ru-RU"/>
              </w:rPr>
              <w:t xml:space="preserve"> веке.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63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Российская наука и техника в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XVIII</w:t>
            </w:r>
            <w:r>
              <w:rPr>
                <w:rFonts w:cs="Times New Roman"/>
                <w:sz w:val="20"/>
                <w:szCs w:val="20"/>
                <w:lang w:eastAsia="ru-RU"/>
              </w:rPr>
              <w:t xml:space="preserve"> веке.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64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Русская архитектура в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XVIII</w:t>
            </w:r>
            <w:r>
              <w:rPr>
                <w:rFonts w:cs="Times New Roman"/>
                <w:sz w:val="20"/>
                <w:szCs w:val="20"/>
                <w:lang w:eastAsia="ru-RU"/>
              </w:rPr>
              <w:t xml:space="preserve"> веке.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65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Живопись и скульптура.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66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Музыкальное и театральное искусство.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67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Народы России в </w:t>
            </w:r>
            <w:r>
              <w:rPr>
                <w:rFonts w:cs="Times New Roman"/>
                <w:sz w:val="20"/>
                <w:szCs w:val="20"/>
                <w:lang w:val="en-US" w:eastAsia="ru-RU"/>
              </w:rPr>
              <w:t>XVIII</w:t>
            </w:r>
            <w:r>
              <w:rPr>
                <w:rFonts w:cs="Times New Roman"/>
                <w:sz w:val="20"/>
                <w:szCs w:val="20"/>
                <w:lang w:eastAsia="ru-RU"/>
              </w:rPr>
              <w:t xml:space="preserve"> веке. Перемены в повседневной жизни российских сословий.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  <w:tr>
        <w:trPr>
          <w:trHeight w:val="335" w:hRule="atLeast"/>
        </w:trPr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/>
            </w:pPr>
            <w:r>
              <w:rPr>
                <w:rFonts w:eastAsia="Calibri" w:cs="Times New Roman"/>
                <w:sz w:val="20"/>
                <w:szCs w:val="20"/>
                <w:lang w:eastAsia="en-US"/>
              </w:rPr>
              <w:t>68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>
                <w:b/>
                <w:b/>
                <w:bCs/>
              </w:rPr>
            </w:pPr>
            <w:r>
              <w:rPr>
                <w:rFonts w:eastAsia="Calibri" w:eastAsiaTheme="minorHAnsi"/>
                <w:b/>
                <w:bCs/>
                <w:sz w:val="20"/>
                <w:szCs w:val="20"/>
                <w:lang w:eastAsia="en-US"/>
              </w:rPr>
              <w:t>Контрольная работа «Россия в XVIII  веке»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335" w:hRule="atLeast"/>
        </w:trPr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sz w:val="20"/>
                <w:szCs w:val="20"/>
              </w:rPr>
              <w:t>69-70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false"/>
              <w:rPr/>
            </w:pPr>
            <w:r>
              <w:rPr>
                <w:rFonts w:cs="Times New Roman"/>
                <w:sz w:val="20"/>
                <w:szCs w:val="20"/>
                <w:lang w:eastAsia="ru-RU"/>
              </w:rPr>
              <w:t>Итоговое обобщение за курс 8 класса.</w:t>
            </w:r>
          </w:p>
          <w:p>
            <w:pPr>
              <w:pStyle w:val="Normal"/>
              <w:widowControl w:val="false"/>
              <w:suppressAutoHyphens w:val="false"/>
              <w:rPr>
                <w:i/>
                <w:i/>
                <w:iCs/>
                <w:sz w:val="24"/>
                <w:szCs w:val="24"/>
              </w:rPr>
            </w:pPr>
            <w:r>
              <w:rPr>
                <w:rFonts w:cs="Times New Roman"/>
                <w:i/>
                <w:iCs/>
                <w:sz w:val="24"/>
                <w:szCs w:val="24"/>
                <w:lang w:eastAsia="ru-RU"/>
              </w:rPr>
              <w:t>10.Край в XVIII в.</w:t>
            </w:r>
          </w:p>
          <w:p>
            <w:pPr>
              <w:pStyle w:val="Normal"/>
              <w:widowControl w:val="false"/>
              <w:suppressAutoHyphens w:val="false"/>
              <w:rPr>
                <w:rFonts w:cs="Times New Roman"/>
                <w:i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i/>
                <w:sz w:val="20"/>
                <w:szCs w:val="20"/>
                <w:lang w:eastAsia="ru-RU"/>
              </w:rPr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rPr/>
            </w:pPr>
            <w:r>
              <w:rPr/>
            </w:r>
          </w:p>
        </w:tc>
      </w:tr>
    </w:tbl>
    <w:p>
      <w:pPr>
        <w:pStyle w:val="Normal"/>
        <w:suppressAutoHyphens w:val="false"/>
        <w:spacing w:lineRule="auto" w:line="276" w:before="0" w:after="200"/>
        <w:ind w:left="1008" w:hanging="0"/>
        <w:contextualSpacing/>
        <w:rPr/>
      </w:pPr>
      <w:r>
        <w:rPr/>
      </w:r>
    </w:p>
    <w:sectPr>
      <w:type w:val="nextPage"/>
      <w:pgSz w:w="11906" w:h="16838"/>
      <w:pgMar w:left="1134" w:right="1134" w:header="0" w:top="426" w:footer="0" w:bottom="28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entury Schoolbook">
    <w:charset w:val="01"/>
    <w:family w:val="roman"/>
    <w:pitch w:val="variable"/>
  </w:font>
  <w:font w:name="Trebuchet MS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Briolin">
    <w:altName w:val="Trebuchet MS"/>
    <w:charset w:val="01"/>
    <w:family w:val="roman"/>
    <w:pitch w:val="variable"/>
  </w:font>
  <w:font w:name="CyrillicGoth">
    <w:altName w:val="Courier New"/>
    <w:charset w:val="01"/>
    <w:family w:val="roman"/>
    <w:pitch w:val="variable"/>
  </w:font>
  <w:font w:name="Ampir Deco">
    <w:altName w:val="Courier New"/>
    <w:charset w:val="01"/>
    <w:family w:val="roman"/>
    <w:pitch w:val="variable"/>
  </w:font>
  <w:font w:name="Cassandra">
    <w:altName w:val="Courier New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8"/>
  <w:defaultTabStop w:val="708"/>
  <w:autoHyphenation w:val="fals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semiHidden="0" w:unhideWhenUsed="0" w:qFormat="1"/>
    <w:lsdException w:name="Normal (Web)" w:uiPriority="0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37f69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Calibri"/>
      <w:color w:val="auto"/>
      <w:kern w:val="0"/>
      <w:sz w:val="24"/>
      <w:szCs w:val="24"/>
      <w:lang w:val="ru-RU" w:eastAsia="ar-SA" w:bidi="ar-SA"/>
    </w:rPr>
  </w:style>
  <w:style w:type="paragraph" w:styleId="2">
    <w:name w:val="Heading 2"/>
    <w:basedOn w:val="Normal"/>
    <w:link w:val="20"/>
    <w:uiPriority w:val="9"/>
    <w:qFormat/>
    <w:rsid w:val="00237f69"/>
    <w:pPr>
      <w:suppressAutoHyphens w:val="false"/>
      <w:spacing w:beforeAutospacing="1" w:afterAutospacing="1"/>
      <w:outlineLvl w:val="1"/>
    </w:pPr>
    <w:rPr>
      <w:rFonts w:cs="Times New Roman"/>
      <w:b/>
      <w:bCs/>
      <w:sz w:val="36"/>
      <w:szCs w:val="36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uiPriority w:val="22"/>
    <w:qFormat/>
    <w:rsid w:val="00237f69"/>
    <w:rPr>
      <w:b/>
      <w:bCs/>
    </w:rPr>
  </w:style>
  <w:style w:type="character" w:styleId="Style13" w:customStyle="1">
    <w:name w:val="Без интервала Знак"/>
    <w:link w:val="a3"/>
    <w:uiPriority w:val="1"/>
    <w:qFormat/>
    <w:rsid w:val="00237f69"/>
    <w:rPr>
      <w:rFonts w:ascii="Calibri" w:hAnsi="Calibri" w:eastAsia="Times New Roman" w:cs="Calibri"/>
      <w:lang w:eastAsia="ar-SA"/>
    </w:rPr>
  </w:style>
  <w:style w:type="character" w:styleId="21" w:customStyle="1">
    <w:name w:val="Заголовок 2 Знак"/>
    <w:basedOn w:val="DefaultParagraphFont"/>
    <w:link w:val="2"/>
    <w:uiPriority w:val="9"/>
    <w:qFormat/>
    <w:rsid w:val="00237f69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Style14" w:customStyle="1">
    <w:name w:val="Текст сноски Знак"/>
    <w:basedOn w:val="DefaultParagraphFont"/>
    <w:link w:val="a7"/>
    <w:uiPriority w:val="99"/>
    <w:semiHidden/>
    <w:qFormat/>
    <w:rsid w:val="00237f69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237f69"/>
    <w:rPr>
      <w:vertAlign w:val="superscript"/>
    </w:rPr>
  </w:style>
  <w:style w:type="character" w:styleId="Style16" w:customStyle="1">
    <w:name w:val="Основной текст_"/>
    <w:link w:val="3"/>
    <w:qFormat/>
    <w:rsid w:val="00237f69"/>
    <w:rPr>
      <w:rFonts w:ascii="Century Schoolbook" w:hAnsi="Century Schoolbook" w:eastAsia="Century Schoolbook" w:cs="Century Schoolbook"/>
      <w:sz w:val="20"/>
      <w:szCs w:val="20"/>
      <w:shd w:fill="FFFFFF" w:val="clear"/>
    </w:rPr>
  </w:style>
  <w:style w:type="character" w:styleId="1" w:customStyle="1">
    <w:name w:val="Основной текст1"/>
    <w:qFormat/>
    <w:rsid w:val="00237f69"/>
    <w:rPr>
      <w:rFonts w:ascii="Century Schoolbook" w:hAnsi="Century Schoolbook" w:eastAsia="Century Schoolbook" w:cs="Century Schoolbook"/>
      <w:color w:val="000000"/>
      <w:spacing w:val="0"/>
      <w:w w:val="100"/>
      <w:sz w:val="20"/>
      <w:szCs w:val="20"/>
      <w:shd w:fill="FFFFFF" w:val="clear"/>
      <w:lang w:val="ru-RU"/>
    </w:rPr>
  </w:style>
  <w:style w:type="character" w:styleId="Style17" w:customStyle="1">
    <w:name w:val="Основной текст Знак"/>
    <w:basedOn w:val="DefaultParagraphFont"/>
    <w:link w:val="ab"/>
    <w:uiPriority w:val="99"/>
    <w:qFormat/>
    <w:rsid w:val="00237f69"/>
    <w:rPr>
      <w:rFonts w:ascii="Calibri" w:hAnsi="Calibri" w:eastAsia="Times New Roman" w:cs="Calibri"/>
      <w:lang w:eastAsia="ru-RU"/>
    </w:rPr>
  </w:style>
  <w:style w:type="character" w:styleId="Style18">
    <w:name w:val="Интернет-ссылка"/>
    <w:basedOn w:val="DefaultParagraphFont"/>
    <w:rsid w:val="00237f69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uiPriority w:val="99"/>
    <w:qFormat/>
    <w:rsid w:val="00237f69"/>
    <w:rPr/>
  </w:style>
  <w:style w:type="character" w:styleId="C22c3" w:customStyle="1">
    <w:name w:val="c22 c3"/>
    <w:basedOn w:val="DefaultParagraphFont"/>
    <w:uiPriority w:val="99"/>
    <w:qFormat/>
    <w:rsid w:val="00237f69"/>
    <w:rPr/>
  </w:style>
  <w:style w:type="character" w:styleId="Style19">
    <w:name w:val="Выделение"/>
    <w:basedOn w:val="DefaultParagraphFont"/>
    <w:uiPriority w:val="99"/>
    <w:qFormat/>
    <w:rsid w:val="00237f69"/>
    <w:rPr>
      <w:i/>
      <w:iCs/>
    </w:rPr>
  </w:style>
  <w:style w:type="character" w:styleId="TrebuchetMS9pt" w:customStyle="1">
    <w:name w:val="Основной текст + Trebuchet MS;9 pt;Полужирный"/>
    <w:qFormat/>
    <w:rsid w:val="00237f69"/>
    <w:rPr>
      <w:rFonts w:ascii="Trebuchet MS" w:hAnsi="Trebuchet MS" w:eastAsia="Trebuchet MS" w:cs="Trebuchet MS"/>
      <w:color w:val="000000"/>
      <w:spacing w:val="0"/>
      <w:w w:val="100"/>
      <w:sz w:val="18"/>
      <w:szCs w:val="18"/>
      <w:shd w:fill="FFFFFF" w:val="clear"/>
      <w:lang w:val="ru-RU"/>
    </w:rPr>
  </w:style>
  <w:style w:type="character" w:styleId="TrebuchetMS9pt1" w:customStyle="1">
    <w:name w:val="Основной текст + Trebuchet MS;9 pt"/>
    <w:qFormat/>
    <w:rsid w:val="00237f69"/>
    <w:rPr>
      <w:rFonts w:ascii="Trebuchet MS" w:hAnsi="Trebuchet MS" w:eastAsia="Trebuchet MS" w:cs="Trebuchet MS"/>
      <w:color w:val="000000"/>
      <w:spacing w:val="0"/>
      <w:w w:val="100"/>
      <w:sz w:val="18"/>
      <w:szCs w:val="18"/>
      <w:shd w:fill="FFFFFF" w:val="clear"/>
      <w:lang w:val="ru-RU"/>
    </w:rPr>
  </w:style>
  <w:style w:type="character" w:styleId="ListLabel1">
    <w:name w:val="ListLabel 1"/>
    <w:qFormat/>
    <w:rPr>
      <w:rFonts w:cs="Courier New"/>
      <w:sz w:val="20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Times New Roman"/>
      <w:sz w:val="20"/>
    </w:rPr>
  </w:style>
  <w:style w:type="character" w:styleId="ListLabel5">
    <w:name w:val="ListLabel 5"/>
    <w:qFormat/>
    <w:rPr>
      <w:rFonts w:eastAsia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3"/>
      <w:szCs w:val="23"/>
      <w:u w:val="none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Symbol"/>
      <w:b/>
      <w:sz w:val="22"/>
      <w:szCs w:val="20"/>
    </w:rPr>
  </w:style>
  <w:style w:type="character" w:styleId="ListLabel11">
    <w:name w:val="ListLabel 11"/>
    <w:qFormat/>
    <w:rPr>
      <w:rFonts w:cs="Courier New"/>
      <w:sz w:val="20"/>
      <w:szCs w:val="20"/>
    </w:rPr>
  </w:style>
  <w:style w:type="character" w:styleId="ListLabel12">
    <w:name w:val="ListLabel 12"/>
    <w:qFormat/>
    <w:rPr>
      <w:rFonts w:cs="Wingdings"/>
      <w:sz w:val="20"/>
      <w:szCs w:val="20"/>
    </w:rPr>
  </w:style>
  <w:style w:type="character" w:styleId="ListLabel13">
    <w:name w:val="ListLabel 13"/>
    <w:qFormat/>
    <w:rPr>
      <w:rFonts w:cs="Wingdings"/>
      <w:sz w:val="20"/>
      <w:szCs w:val="20"/>
    </w:rPr>
  </w:style>
  <w:style w:type="character" w:styleId="ListLabel14">
    <w:name w:val="ListLabel 14"/>
    <w:qFormat/>
    <w:rPr>
      <w:rFonts w:cs="Wingdings"/>
      <w:sz w:val="20"/>
      <w:szCs w:val="20"/>
    </w:rPr>
  </w:style>
  <w:style w:type="character" w:styleId="ListLabel15">
    <w:name w:val="ListLabel 15"/>
    <w:qFormat/>
    <w:rPr>
      <w:rFonts w:cs="Wingdings"/>
      <w:sz w:val="20"/>
      <w:szCs w:val="20"/>
    </w:rPr>
  </w:style>
  <w:style w:type="character" w:styleId="ListLabel16">
    <w:name w:val="ListLabel 16"/>
    <w:qFormat/>
    <w:rPr>
      <w:rFonts w:cs="Wingdings"/>
      <w:sz w:val="20"/>
      <w:szCs w:val="20"/>
    </w:rPr>
  </w:style>
  <w:style w:type="character" w:styleId="ListLabel17">
    <w:name w:val="ListLabel 17"/>
    <w:qFormat/>
    <w:rPr>
      <w:rFonts w:cs="Wingdings"/>
      <w:sz w:val="20"/>
      <w:szCs w:val="20"/>
    </w:rPr>
  </w:style>
  <w:style w:type="character" w:styleId="ListLabel18">
    <w:name w:val="ListLabel 18"/>
    <w:qFormat/>
    <w:rPr>
      <w:rFonts w:cs="Wingdings"/>
      <w:sz w:val="20"/>
      <w:szCs w:val="20"/>
    </w:rPr>
  </w:style>
  <w:style w:type="character" w:styleId="ListLabel19">
    <w:name w:val="ListLabel 19"/>
    <w:qFormat/>
    <w:rPr>
      <w:rFonts w:eastAsia="Calibri" w:cs="Times New Roman"/>
      <w:color w:val="0000FF"/>
      <w:sz w:val="22"/>
      <w:szCs w:val="22"/>
      <w:u w:val="single"/>
      <w:lang w:eastAsia="en-US"/>
    </w:rPr>
  </w:style>
  <w:style w:type="character" w:styleId="Style20">
    <w:name w:val="Посещённая гиперссылка"/>
    <w:rPr>
      <w:color w:val="800000"/>
      <w:u w:val="single"/>
      <w:lang w:val="zxx" w:eastAsia="zxx" w:bidi="zxx"/>
    </w:rPr>
  </w:style>
  <w:style w:type="character" w:styleId="ListLabel20">
    <w:name w:val="ListLabel 20"/>
    <w:qFormat/>
    <w:rPr>
      <w:rFonts w:cs="Times New Roman"/>
      <w:sz w:val="22"/>
      <w:szCs w:val="22"/>
      <w:lang w:eastAsia="ru-RU"/>
    </w:rPr>
  </w:style>
  <w:style w:type="character" w:styleId="ListLabel21">
    <w:name w:val="ListLabel 21"/>
    <w:qFormat/>
    <w:rPr>
      <w:rFonts w:cs="Times New Roman"/>
      <w:color w:val="0000FF"/>
      <w:sz w:val="22"/>
      <w:szCs w:val="22"/>
      <w:shd w:fill="FFFFFF" w:val="clear"/>
      <w:lang w:eastAsia="ru-RU"/>
    </w:rPr>
  </w:style>
  <w:style w:type="character" w:styleId="ListLabel22">
    <w:name w:val="ListLabel 22"/>
    <w:qFormat/>
    <w:rPr>
      <w:rFonts w:cs="Times New Roman"/>
      <w:sz w:val="20"/>
    </w:rPr>
  </w:style>
  <w:style w:type="character" w:styleId="ListLabel23">
    <w:name w:val="ListLabel 23"/>
    <w:qFormat/>
    <w:rPr>
      <w:rFonts w:cs="Courier New"/>
      <w:sz w:val="20"/>
    </w:rPr>
  </w:style>
  <w:style w:type="character" w:styleId="ListLabel24">
    <w:name w:val="ListLabel 24"/>
    <w:qFormat/>
    <w:rPr>
      <w:rFonts w:cs="Wingdings"/>
    </w:rPr>
  </w:style>
  <w:style w:type="character" w:styleId="ListLabel25">
    <w:name w:val="ListLabel 25"/>
    <w:qFormat/>
    <w:rPr>
      <w:rFonts w:cs="Symbol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Wingdings"/>
    </w:rPr>
  </w:style>
  <w:style w:type="character" w:styleId="ListLabel28">
    <w:name w:val="ListLabel 28"/>
    <w:qFormat/>
    <w:rPr>
      <w:rFonts w:cs="Symbol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Wingdings"/>
    </w:rPr>
  </w:style>
  <w:style w:type="character" w:styleId="ListLabel31">
    <w:name w:val="ListLabel 31"/>
    <w:qFormat/>
    <w:rPr>
      <w:rFonts w:cs="Times New Roman"/>
      <w:sz w:val="20"/>
    </w:rPr>
  </w:style>
  <w:style w:type="character" w:styleId="ListLabel32">
    <w:name w:val="ListLabel 32"/>
    <w:qFormat/>
    <w:rPr>
      <w:rFonts w:cs="Wingdings"/>
      <w:sz w:val="20"/>
    </w:rPr>
  </w:style>
  <w:style w:type="character" w:styleId="ListLabel33">
    <w:name w:val="ListLabel 33"/>
    <w:qFormat/>
    <w:rPr>
      <w:rFonts w:cs="Times New Roman"/>
      <w:sz w:val="20"/>
    </w:rPr>
  </w:style>
  <w:style w:type="character" w:styleId="ListLabel34">
    <w:name w:val="ListLabel 34"/>
    <w:qFormat/>
    <w:rPr>
      <w:rFonts w:cs="Times New Roman"/>
      <w:sz w:val="20"/>
    </w:rPr>
  </w:style>
  <w:style w:type="character" w:styleId="ListLabel35">
    <w:name w:val="ListLabel 35"/>
    <w:qFormat/>
    <w:rPr>
      <w:rFonts w:cs="Courier New"/>
      <w:sz w:val="20"/>
    </w:rPr>
  </w:style>
  <w:style w:type="character" w:styleId="ListLabel36">
    <w:name w:val="ListLabel 36"/>
    <w:qFormat/>
    <w:rPr>
      <w:rFonts w:cs="Wingdings"/>
    </w:rPr>
  </w:style>
  <w:style w:type="character" w:styleId="ListLabel37">
    <w:name w:val="ListLabel 37"/>
    <w:qFormat/>
    <w:rPr>
      <w:rFonts w:cs="Symbol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Wingdings"/>
    </w:rPr>
  </w:style>
  <w:style w:type="character" w:styleId="ListLabel40">
    <w:name w:val="ListLabel 40"/>
    <w:qFormat/>
    <w:rPr>
      <w:rFonts w:cs="Symbol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Wingdings"/>
    </w:rPr>
  </w:style>
  <w:style w:type="character" w:styleId="ListLabel43">
    <w:name w:val="ListLabel 43"/>
    <w:qFormat/>
    <w:rPr>
      <w:rFonts w:cs="Times New Roman"/>
      <w:sz w:val="20"/>
    </w:rPr>
  </w:style>
  <w:style w:type="character" w:styleId="ListLabel44">
    <w:name w:val="ListLabel 44"/>
    <w:qFormat/>
    <w:rPr>
      <w:rFonts w:cs="Wingdings"/>
      <w:sz w:val="20"/>
    </w:rPr>
  </w:style>
  <w:style w:type="character" w:styleId="ListLabel45">
    <w:name w:val="ListLabel 45"/>
    <w:qFormat/>
    <w:rPr>
      <w:rFonts w:cs="Times New Roman"/>
      <w:sz w:val="20"/>
    </w:rPr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Style22">
    <w:name w:val="Body Text"/>
    <w:basedOn w:val="Normal"/>
    <w:link w:val="ac"/>
    <w:uiPriority w:val="99"/>
    <w:rsid w:val="00237f69"/>
    <w:pPr>
      <w:suppressAutoHyphens w:val="false"/>
      <w:spacing w:lineRule="auto" w:line="276" w:before="0" w:after="120"/>
    </w:pPr>
    <w:rPr>
      <w:rFonts w:ascii="Calibri" w:hAnsi="Calibri"/>
      <w:sz w:val="22"/>
      <w:szCs w:val="22"/>
      <w:lang w:eastAsia="ru-RU"/>
    </w:rPr>
  </w:style>
  <w:style w:type="paragraph" w:styleId="Style23">
    <w:name w:val="List"/>
    <w:basedOn w:val="Style22"/>
    <w:pPr/>
    <w:rPr>
      <w:rFonts w:cs="Lohit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Lohit Devanagari"/>
    </w:rPr>
  </w:style>
  <w:style w:type="paragraph" w:styleId="NoSpacing">
    <w:name w:val="No Spacing"/>
    <w:link w:val="a4"/>
    <w:qFormat/>
    <w:rsid w:val="00237f69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Times New Roman" w:cs="Calibri" w:asciiTheme="minorHAnsi" w:hAnsiTheme="minorHAnsi"/>
      <w:color w:val="auto"/>
      <w:kern w:val="0"/>
      <w:sz w:val="24"/>
      <w:szCs w:val="22"/>
      <w:lang w:val="ru-RU" w:eastAsia="ar-SA" w:bidi="ar-SA"/>
    </w:rPr>
  </w:style>
  <w:style w:type="paragraph" w:styleId="ListParagraph">
    <w:name w:val="List Paragraph"/>
    <w:basedOn w:val="Normal"/>
    <w:uiPriority w:val="99"/>
    <w:qFormat/>
    <w:rsid w:val="00237f69"/>
    <w:pPr>
      <w:suppressAutoHyphens w:val="false"/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  <w:lang w:eastAsia="en-US"/>
    </w:rPr>
  </w:style>
  <w:style w:type="paragraph" w:styleId="Default" w:customStyle="1">
    <w:name w:val="Default"/>
    <w:qFormat/>
    <w:rsid w:val="00237f69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Style26">
    <w:name w:val="Footnote Text"/>
    <w:basedOn w:val="Normal"/>
    <w:link w:val="a8"/>
    <w:uiPriority w:val="99"/>
    <w:semiHidden/>
    <w:unhideWhenUsed/>
    <w:rsid w:val="00237f69"/>
    <w:pPr>
      <w:suppressAutoHyphens w:val="false"/>
    </w:pPr>
    <w:rPr>
      <w:rFonts w:cs="Times New Roman"/>
      <w:sz w:val="20"/>
      <w:szCs w:val="20"/>
      <w:lang w:eastAsia="ru-RU"/>
    </w:rPr>
  </w:style>
  <w:style w:type="paragraph" w:styleId="3" w:customStyle="1">
    <w:name w:val="Основной текст3"/>
    <w:basedOn w:val="Normal"/>
    <w:link w:val="aa"/>
    <w:qFormat/>
    <w:rsid w:val="00237f69"/>
    <w:pPr>
      <w:widowControl w:val="false"/>
      <w:shd w:val="clear" w:color="auto" w:fill="FFFFFF"/>
      <w:suppressAutoHyphens w:val="false"/>
      <w:spacing w:lineRule="exact" w:line="245" w:before="0" w:after="4620"/>
      <w:ind w:hanging="520"/>
    </w:pPr>
    <w:rPr>
      <w:rFonts w:ascii="Century Schoolbook" w:hAnsi="Century Schoolbook" w:eastAsia="Century Schoolbook" w:cs="Century Schoolbook"/>
      <w:sz w:val="20"/>
      <w:szCs w:val="20"/>
      <w:lang w:eastAsia="en-US"/>
    </w:rPr>
  </w:style>
  <w:style w:type="paragraph" w:styleId="Standard" w:customStyle="1">
    <w:name w:val="Standard"/>
    <w:qFormat/>
    <w:rsid w:val="00237f69"/>
    <w:pPr>
      <w:widowControl w:val="false"/>
      <w:suppressAutoHyphens w:val="true"/>
      <w:bidi w:val="0"/>
      <w:spacing w:lineRule="auto" w:line="240" w:before="0" w:after="0"/>
      <w:jc w:val="left"/>
      <w:textAlignment w:val="baseline"/>
    </w:pPr>
    <w:rPr>
      <w:rFonts w:ascii="Arial" w:hAnsi="Arial" w:eastAsia="SimSun" w:cs="Mangal"/>
      <w:color w:val="auto"/>
      <w:kern w:val="2"/>
      <w:sz w:val="24"/>
      <w:szCs w:val="24"/>
      <w:lang w:val="ru-RU" w:eastAsia="zh-CN" w:bidi="hi-IN"/>
    </w:rPr>
  </w:style>
  <w:style w:type="paragraph" w:styleId="NormalWeb">
    <w:name w:val="Normal (Web)"/>
    <w:basedOn w:val="Normal"/>
    <w:qFormat/>
    <w:rsid w:val="00237f69"/>
    <w:pPr>
      <w:suppressAutoHyphens w:val="false"/>
      <w:spacing w:beforeAutospacing="1" w:afterAutospacing="1"/>
    </w:pPr>
    <w:rPr>
      <w:rFonts w:cs="Times New Roman"/>
      <w:lang w:eastAsia="ru-RU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right="0" w:hanging="0"/>
      <w:contextualSpacing/>
    </w:pPr>
    <w:rPr>
      <w:rFonts w:ascii="Calibri" w:hAnsi="Calibri" w:eastAsia="Times New Roman" w:cs="Times New Roman"/>
      <w:sz w:val="22"/>
      <w:szCs w:val="22"/>
    </w:rPr>
  </w:style>
  <w:style w:type="paragraph" w:styleId="Style28">
    <w:name w:val="Содержимое таблицы"/>
    <w:basedOn w:val="Normal"/>
    <w:qFormat/>
    <w:pPr>
      <w:suppressLineNumbers/>
    </w:pPr>
    <w:rPr/>
  </w:style>
  <w:style w:type="paragraph" w:styleId="Style29">
    <w:name w:val="Заголовок таблицы"/>
    <w:basedOn w:val="Style28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numbering" w:styleId="11" w:customStyle="1">
    <w:name w:val="Нет списка1"/>
    <w:uiPriority w:val="99"/>
    <w:semiHidden/>
    <w:unhideWhenUsed/>
    <w:qFormat/>
    <w:rsid w:val="00237f6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Application>LibreOffice/6.0.7.3$Linux_X86_64 LibreOffice_project/00m0$Build-3</Application>
  <Pages>10</Pages>
  <Words>2570</Words>
  <Characters>17159</Characters>
  <CharactersWithSpaces>19627</CharactersWithSpaces>
  <Paragraphs>321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2018-08-12T07:05:00Z</dcterms:created>
  <dc:creator>Евгений</dc:creator>
  <dc:description/>
  <dc:language>ru-RU</dc:language>
  <cp:lastModifiedBy/>
  <dcterms:modified xsi:type="dcterms:W3CDTF">2019-12-24T15:26:34Z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